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2859A"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373C23E3"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1939851F" w14:textId="77777777"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070E04BD" w14:textId="77777777">
        <w:trPr>
          <w:trHeight w:val="350"/>
          <w:jc w:val="center"/>
        </w:trPr>
        <w:tc>
          <w:tcPr>
            <w:tcW w:w="11058" w:type="dxa"/>
            <w:gridSpan w:val="4"/>
            <w:shd w:val="clear" w:color="auto" w:fill="59C4C7"/>
            <w:vAlign w:val="center"/>
          </w:tcPr>
          <w:p w14:paraId="4EB4BEF1"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098469EF" w14:textId="77777777">
        <w:trPr>
          <w:jc w:val="center"/>
        </w:trPr>
        <w:tc>
          <w:tcPr>
            <w:tcW w:w="2838" w:type="dxa"/>
            <w:vAlign w:val="center"/>
          </w:tcPr>
          <w:p w14:paraId="3FD86A54"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C73DDAC" w14:textId="00B388DF" w:rsidR="000C2029" w:rsidRDefault="003765E4">
            <w:pPr>
              <w:rPr>
                <w:rFonts w:ascii="Arial" w:eastAsia="Arial" w:hAnsi="Arial" w:cs="Arial"/>
                <w:b/>
                <w:sz w:val="20"/>
                <w:szCs w:val="20"/>
              </w:rPr>
            </w:pPr>
            <w:r>
              <w:rPr>
                <w:rFonts w:ascii="Arial" w:eastAsia="Arial" w:hAnsi="Arial" w:cs="Arial"/>
                <w:b/>
                <w:sz w:val="20"/>
                <w:szCs w:val="20"/>
              </w:rPr>
              <w:t>Sharon Sherman</w:t>
            </w:r>
          </w:p>
        </w:tc>
        <w:tc>
          <w:tcPr>
            <w:tcW w:w="2370" w:type="dxa"/>
          </w:tcPr>
          <w:p w14:paraId="340C026D" w14:textId="697B18FE"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3765E4">
              <w:rPr>
                <w:rFonts w:ascii="Arial" w:eastAsia="Arial" w:hAnsi="Arial" w:cs="Arial"/>
                <w:b/>
                <w:color w:val="000000"/>
                <w:sz w:val="20"/>
                <w:szCs w:val="20"/>
              </w:rPr>
              <w:t>K-2</w:t>
            </w:r>
          </w:p>
        </w:tc>
        <w:tc>
          <w:tcPr>
            <w:tcW w:w="2055" w:type="dxa"/>
          </w:tcPr>
          <w:p w14:paraId="4BC5DBA6" w14:textId="64528B9A"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3765E4">
              <w:rPr>
                <w:rFonts w:ascii="Arial" w:eastAsia="Arial" w:hAnsi="Arial" w:cs="Arial"/>
                <w:b/>
                <w:color w:val="000000"/>
                <w:sz w:val="20"/>
                <w:szCs w:val="20"/>
              </w:rPr>
              <w:t>Social Studies</w:t>
            </w:r>
            <w:r w:rsidR="00E53744">
              <w:rPr>
                <w:rFonts w:ascii="Arial" w:eastAsia="Arial" w:hAnsi="Arial" w:cs="Arial"/>
                <w:b/>
                <w:color w:val="000000"/>
                <w:sz w:val="20"/>
                <w:szCs w:val="20"/>
              </w:rPr>
              <w:t xml:space="preserve"> - Civics</w:t>
            </w:r>
          </w:p>
        </w:tc>
        <w:tc>
          <w:tcPr>
            <w:tcW w:w="3795" w:type="dxa"/>
          </w:tcPr>
          <w:p w14:paraId="00885729" w14:textId="4729C45B"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3765E4">
              <w:rPr>
                <w:rFonts w:ascii="Arial" w:eastAsia="Arial" w:hAnsi="Arial" w:cs="Arial"/>
                <w:b/>
                <w:color w:val="000000"/>
                <w:sz w:val="20"/>
                <w:szCs w:val="20"/>
              </w:rPr>
              <w:t>New Jersey USA</w:t>
            </w:r>
          </w:p>
        </w:tc>
      </w:tr>
      <w:tr w:rsidR="000C2029" w14:paraId="4A56E5E3" w14:textId="77777777">
        <w:trPr>
          <w:jc w:val="center"/>
        </w:trPr>
        <w:tc>
          <w:tcPr>
            <w:tcW w:w="11058" w:type="dxa"/>
            <w:gridSpan w:val="4"/>
            <w:vAlign w:val="center"/>
          </w:tcPr>
          <w:p w14:paraId="37E0A57B"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14C9DEE8" w14:textId="77777777" w:rsidR="003765E4" w:rsidRDefault="00227B01" w:rsidP="003765E4">
            <w:pPr>
              <w:pStyle w:val="NormalWeb"/>
              <w:shd w:val="clear" w:color="auto" w:fill="FFFFFF"/>
              <w:spacing w:before="0" w:beforeAutospacing="0" w:after="0" w:afterAutospacing="0"/>
              <w:ind w:left="630"/>
              <w:rPr>
                <w:rFonts w:ascii="Arial" w:eastAsia="Arial" w:hAnsi="Arial" w:cs="Arial"/>
                <w:i/>
                <w:sz w:val="20"/>
                <w:szCs w:val="20"/>
              </w:rPr>
            </w:pPr>
            <w:r>
              <w:rPr>
                <w:rFonts w:ascii="Arial" w:eastAsia="Arial" w:hAnsi="Arial" w:cs="Arial"/>
                <w:i/>
                <w:sz w:val="20"/>
                <w:szCs w:val="20"/>
              </w:rPr>
              <w:t xml:space="preserve"> </w:t>
            </w:r>
          </w:p>
          <w:p w14:paraId="2DFC36BD" w14:textId="30A2F627" w:rsidR="00E11C43" w:rsidRPr="00A0307E" w:rsidRDefault="00E11C43" w:rsidP="00FC606F">
            <w:pPr>
              <w:shd w:val="clear" w:color="auto" w:fill="FFFFFF"/>
              <w:spacing w:after="300"/>
              <w:ind w:left="630"/>
              <w:textAlignment w:val="baseline"/>
              <w:rPr>
                <w:rFonts w:asciiTheme="minorHAnsi" w:hAnsiTheme="minorHAnsi" w:cstheme="minorHAnsi"/>
                <w:sz w:val="24"/>
                <w:szCs w:val="24"/>
              </w:rPr>
            </w:pPr>
            <w:r w:rsidRPr="00A0307E">
              <w:rPr>
                <w:rFonts w:asciiTheme="minorHAnsi" w:hAnsiTheme="minorHAnsi" w:cstheme="minorHAnsi"/>
                <w:sz w:val="24"/>
                <w:szCs w:val="24"/>
              </w:rPr>
              <w:t xml:space="preserve">This QFT lesson plan will use </w:t>
            </w:r>
            <w:r w:rsidRPr="00A0307E">
              <w:rPr>
                <w:rFonts w:asciiTheme="minorHAnsi" w:hAnsiTheme="minorHAnsi" w:cstheme="minorHAnsi"/>
                <w:sz w:val="24"/>
                <w:szCs w:val="24"/>
              </w:rPr>
              <w:t>an image of Uncle Sam as a Pied Piper and young children following him</w:t>
            </w:r>
            <w:r w:rsidRPr="00A0307E">
              <w:rPr>
                <w:rFonts w:asciiTheme="minorHAnsi" w:hAnsiTheme="minorHAnsi" w:cstheme="minorHAnsi"/>
                <w:sz w:val="24"/>
                <w:szCs w:val="24"/>
              </w:rPr>
              <w:t xml:space="preserve"> </w:t>
            </w:r>
            <w:r w:rsidR="00687BE1" w:rsidRPr="00A0307E">
              <w:rPr>
                <w:rFonts w:asciiTheme="minorHAnsi" w:hAnsiTheme="minorHAnsi" w:cstheme="minorHAnsi"/>
                <w:sz w:val="24"/>
                <w:szCs w:val="24"/>
              </w:rPr>
              <w:t xml:space="preserve">holding gardening tools </w:t>
            </w:r>
            <w:r w:rsidRPr="00A0307E">
              <w:rPr>
                <w:rFonts w:asciiTheme="minorHAnsi" w:hAnsiTheme="minorHAnsi" w:cstheme="minorHAnsi"/>
                <w:sz w:val="24"/>
                <w:szCs w:val="24"/>
              </w:rPr>
              <w:t xml:space="preserve">as a hook to engage students in the study of </w:t>
            </w:r>
            <w:r w:rsidRPr="00A0307E">
              <w:rPr>
                <w:rFonts w:asciiTheme="minorHAnsi" w:hAnsiTheme="minorHAnsi" w:cstheme="minorHAnsi"/>
                <w:sz w:val="24"/>
                <w:szCs w:val="24"/>
              </w:rPr>
              <w:t>how they can help when unexpected events happen.</w:t>
            </w:r>
            <w:r w:rsidR="00EC3EFF" w:rsidRPr="00A0307E">
              <w:rPr>
                <w:rFonts w:asciiTheme="minorHAnsi" w:hAnsiTheme="minorHAnsi" w:cstheme="minorHAnsi"/>
                <w:sz w:val="24"/>
                <w:szCs w:val="24"/>
              </w:rPr>
              <w:t xml:space="preserve"> This lesson begins a unit on community helpers, which is commonly found in the early childhood social studies curriculum.</w:t>
            </w:r>
            <w:r w:rsidR="00341860" w:rsidRPr="00A0307E">
              <w:rPr>
                <w:rFonts w:asciiTheme="minorHAnsi" w:hAnsiTheme="minorHAnsi" w:cstheme="minorHAnsi"/>
                <w:sz w:val="24"/>
                <w:szCs w:val="24"/>
              </w:rPr>
              <w:t xml:space="preserve"> </w:t>
            </w:r>
            <w:r w:rsidR="00341860" w:rsidRPr="00A0307E">
              <w:rPr>
                <w:rFonts w:asciiTheme="minorHAnsi" w:hAnsiTheme="minorHAnsi" w:cstheme="minorHAnsi"/>
                <w:sz w:val="24"/>
                <w:szCs w:val="24"/>
              </w:rPr>
              <w:t>At the beginning of the lesson</w:t>
            </w:r>
            <w:r w:rsidR="00341860" w:rsidRPr="00A0307E">
              <w:rPr>
                <w:rFonts w:asciiTheme="minorHAnsi" w:hAnsiTheme="minorHAnsi" w:cstheme="minorHAnsi"/>
                <w:sz w:val="24"/>
                <w:szCs w:val="24"/>
              </w:rPr>
              <w:t>,</w:t>
            </w:r>
            <w:r w:rsidR="00341860" w:rsidRPr="00A0307E">
              <w:rPr>
                <w:rFonts w:asciiTheme="minorHAnsi" w:hAnsiTheme="minorHAnsi" w:cstheme="minorHAnsi"/>
                <w:sz w:val="24"/>
                <w:szCs w:val="24"/>
              </w:rPr>
              <w:t xml:space="preserve"> students will study a </w:t>
            </w:r>
            <w:proofErr w:type="spellStart"/>
            <w:r w:rsidR="00341860" w:rsidRPr="00A0307E">
              <w:rPr>
                <w:rFonts w:asciiTheme="minorHAnsi" w:hAnsiTheme="minorHAnsi" w:cstheme="minorHAnsi"/>
                <w:sz w:val="24"/>
                <w:szCs w:val="24"/>
              </w:rPr>
              <w:t>QFocus</w:t>
            </w:r>
            <w:proofErr w:type="spellEnd"/>
            <w:r w:rsidR="00341860" w:rsidRPr="00A0307E">
              <w:rPr>
                <w:rFonts w:asciiTheme="minorHAnsi" w:hAnsiTheme="minorHAnsi" w:cstheme="minorHAnsi"/>
                <w:sz w:val="24"/>
                <w:szCs w:val="24"/>
              </w:rPr>
              <w:t xml:space="preserve"> primary source as they are introduced to the idea of children acting as community helpers.</w:t>
            </w:r>
          </w:p>
          <w:p w14:paraId="732A0482" w14:textId="3012C7F6" w:rsidR="00FC606F" w:rsidRPr="00A0307E" w:rsidRDefault="000C25CC" w:rsidP="00FC606F">
            <w:pPr>
              <w:shd w:val="clear" w:color="auto" w:fill="FFFFFF"/>
              <w:spacing w:after="300"/>
              <w:ind w:left="630"/>
              <w:textAlignment w:val="baseline"/>
              <w:rPr>
                <w:rFonts w:asciiTheme="minorHAnsi" w:hAnsiTheme="minorHAnsi" w:cstheme="minorHAnsi"/>
                <w:sz w:val="24"/>
                <w:szCs w:val="24"/>
              </w:rPr>
            </w:pPr>
            <w:r w:rsidRPr="00A0307E">
              <w:rPr>
                <w:rFonts w:asciiTheme="minorHAnsi" w:hAnsiTheme="minorHAnsi" w:cstheme="minorHAnsi"/>
                <w:color w:val="2D3B45"/>
                <w:sz w:val="24"/>
                <w:szCs w:val="24"/>
                <w:shd w:val="clear" w:color="auto" w:fill="FFFFFF"/>
              </w:rPr>
              <w:t>We</w:t>
            </w:r>
            <w:r w:rsidR="00FC606F" w:rsidRPr="00A0307E">
              <w:rPr>
                <w:rFonts w:asciiTheme="minorHAnsi" w:hAnsiTheme="minorHAnsi" w:cstheme="minorHAnsi"/>
                <w:color w:val="2D3B45"/>
                <w:sz w:val="24"/>
                <w:szCs w:val="24"/>
                <w:shd w:val="clear" w:color="auto" w:fill="FFFFFF"/>
              </w:rPr>
              <w:t xml:space="preserve"> will begin the lesson </w:t>
            </w:r>
            <w:r w:rsidR="00A0307E" w:rsidRPr="00A0307E">
              <w:rPr>
                <w:rFonts w:asciiTheme="minorHAnsi" w:hAnsiTheme="minorHAnsi" w:cstheme="minorHAnsi"/>
                <w:color w:val="2D3B45"/>
                <w:sz w:val="24"/>
                <w:szCs w:val="24"/>
                <w:shd w:val="clear" w:color="auto" w:fill="FFFFFF"/>
              </w:rPr>
              <w:t xml:space="preserve">sequence </w:t>
            </w:r>
            <w:r w:rsidR="00FC606F" w:rsidRPr="00A0307E">
              <w:rPr>
                <w:rFonts w:asciiTheme="minorHAnsi" w:hAnsiTheme="minorHAnsi" w:cstheme="minorHAnsi"/>
                <w:color w:val="2D3B45"/>
                <w:sz w:val="24"/>
                <w:szCs w:val="24"/>
                <w:shd w:val="clear" w:color="auto" w:fill="FFFFFF"/>
              </w:rPr>
              <w:t>by looking at a poster depicting children helping in the World War I effort with Victory Gardens.  Here is the link to the poster:  </w:t>
            </w:r>
            <w:hyperlink r:id="rId8" w:history="1">
              <w:r w:rsidR="00FC606F" w:rsidRPr="00A0307E">
                <w:rPr>
                  <w:rStyle w:val="Hyperlink"/>
                  <w:rFonts w:asciiTheme="minorHAnsi" w:hAnsiTheme="minorHAnsi" w:cstheme="minorHAnsi"/>
                  <w:sz w:val="24"/>
                  <w:szCs w:val="24"/>
                </w:rPr>
                <w:t>https://www.loc.gov/pictures/item/95506493/</w:t>
              </w:r>
            </w:hyperlink>
            <w:r w:rsidR="00FC606F" w:rsidRPr="00A0307E">
              <w:rPr>
                <w:rFonts w:asciiTheme="minorHAnsi" w:hAnsiTheme="minorHAnsi" w:cstheme="minorHAnsi"/>
                <w:sz w:val="24"/>
                <w:szCs w:val="24"/>
              </w:rPr>
              <w:t xml:space="preserve"> </w:t>
            </w:r>
            <w:r w:rsidR="00FC606F" w:rsidRPr="00A0307E">
              <w:rPr>
                <w:rFonts w:asciiTheme="minorHAnsi" w:hAnsiTheme="minorHAnsi" w:cstheme="minorHAnsi"/>
                <w:color w:val="2D3B45"/>
                <w:sz w:val="24"/>
                <w:szCs w:val="24"/>
                <w:shd w:val="clear" w:color="auto" w:fill="FFFFFF"/>
              </w:rPr>
              <w:t>It depicts Uncle Sam as a Pied Piper and young children following him with gardening tools.  It was a war propaganda poster drawn by </w:t>
            </w:r>
            <w:proofErr w:type="spellStart"/>
            <w:r w:rsidR="00FC606F" w:rsidRPr="00A0307E">
              <w:rPr>
                <w:rFonts w:asciiTheme="minorHAnsi" w:hAnsiTheme="minorHAnsi" w:cstheme="minorHAnsi"/>
                <w:color w:val="2D3B45"/>
                <w:sz w:val="24"/>
                <w:szCs w:val="24"/>
                <w:shd w:val="clear" w:color="auto" w:fill="FFFFFF"/>
              </w:rPr>
              <w:t>Maginel</w:t>
            </w:r>
            <w:proofErr w:type="spellEnd"/>
            <w:r w:rsidR="00FC606F" w:rsidRPr="00A0307E">
              <w:rPr>
                <w:rFonts w:asciiTheme="minorHAnsi" w:hAnsiTheme="minorHAnsi" w:cstheme="minorHAnsi"/>
                <w:color w:val="2D3B45"/>
                <w:sz w:val="24"/>
                <w:szCs w:val="24"/>
                <w:shd w:val="clear" w:color="auto" w:fill="FFFFFF"/>
              </w:rPr>
              <w:t xml:space="preserve"> Wright Enright, the sister of Frank Lloyd Wright. The poster was created to stimulate interest in creating war gardens among the nation’s school children in order to increase food supply during World War I. Interior Secretary Frederick Lane wrote, </w:t>
            </w:r>
            <w:r w:rsidR="00FC606F" w:rsidRPr="007069C3">
              <w:rPr>
                <w:rFonts w:asciiTheme="minorHAnsi" w:eastAsia="Times New Roman" w:hAnsiTheme="minorHAnsi" w:cstheme="minorHAnsi"/>
                <w:color w:val="333333"/>
                <w:sz w:val="24"/>
                <w:szCs w:val="24"/>
              </w:rPr>
              <w:t>“I think it is a beautiful piece of work . . . I am sure a great many children will find their hearts stirred by the picture, and no older person can look at it without a thrill of loyalty and desire to do his part.”</w:t>
            </w:r>
          </w:p>
          <w:p w14:paraId="10363CB9" w14:textId="6D08E44C" w:rsidR="003765E4" w:rsidRPr="00A0307E" w:rsidRDefault="00FC606F" w:rsidP="00211344">
            <w:pPr>
              <w:pStyle w:val="NormalWeb"/>
              <w:shd w:val="clear" w:color="auto" w:fill="FFFFFF"/>
              <w:spacing w:before="0" w:beforeAutospacing="0" w:after="0" w:afterAutospacing="0"/>
              <w:ind w:left="630"/>
              <w:rPr>
                <w:rFonts w:asciiTheme="minorHAnsi" w:hAnsiTheme="minorHAnsi" w:cstheme="minorHAnsi"/>
                <w:color w:val="2D3B45"/>
              </w:rPr>
            </w:pPr>
            <w:r w:rsidRPr="00A0307E">
              <w:rPr>
                <w:rFonts w:asciiTheme="minorHAnsi" w:hAnsiTheme="minorHAnsi" w:cstheme="minorHAnsi"/>
              </w:rPr>
              <w:t>One goal</w:t>
            </w:r>
            <w:r w:rsidR="003765E4" w:rsidRPr="00A0307E">
              <w:rPr>
                <w:rFonts w:asciiTheme="minorHAnsi" w:hAnsiTheme="minorHAnsi" w:cstheme="minorHAnsi"/>
              </w:rPr>
              <w:t xml:space="preserve"> of the lesson is </w:t>
            </w:r>
            <w:r w:rsidR="00211344" w:rsidRPr="00A0307E">
              <w:rPr>
                <w:rFonts w:asciiTheme="minorHAnsi" w:hAnsiTheme="minorHAnsi" w:cstheme="minorHAnsi"/>
              </w:rPr>
              <w:t>to</w:t>
            </w:r>
            <w:r w:rsidRPr="00A0307E">
              <w:rPr>
                <w:rFonts w:asciiTheme="minorHAnsi" w:hAnsiTheme="minorHAnsi" w:cstheme="minorHAnsi"/>
              </w:rPr>
              <w:t xml:space="preserve"> connect</w:t>
            </w:r>
            <w:r w:rsidR="003765E4" w:rsidRPr="00A0307E">
              <w:rPr>
                <w:rFonts w:asciiTheme="minorHAnsi" w:hAnsiTheme="minorHAnsi" w:cstheme="minorHAnsi"/>
              </w:rPr>
              <w:t xml:space="preserve"> children’s literature with primary sources. </w:t>
            </w:r>
            <w:r w:rsidR="003765E4" w:rsidRPr="00A0307E">
              <w:rPr>
                <w:rFonts w:asciiTheme="minorHAnsi" w:hAnsiTheme="minorHAnsi" w:cstheme="minorHAnsi"/>
                <w:color w:val="2D3B45"/>
              </w:rPr>
              <w:t xml:space="preserve">My colleague, Trevor </w:t>
            </w:r>
            <w:proofErr w:type="spellStart"/>
            <w:r w:rsidR="003765E4" w:rsidRPr="00A0307E">
              <w:rPr>
                <w:rFonts w:asciiTheme="minorHAnsi" w:hAnsiTheme="minorHAnsi" w:cstheme="minorHAnsi"/>
                <w:color w:val="2D3B45"/>
              </w:rPr>
              <w:t>Buser</w:t>
            </w:r>
            <w:proofErr w:type="spellEnd"/>
            <w:r w:rsidR="003765E4" w:rsidRPr="00A0307E">
              <w:rPr>
                <w:rFonts w:asciiTheme="minorHAnsi" w:hAnsiTheme="minorHAnsi" w:cstheme="minorHAnsi"/>
                <w:color w:val="2D3B45"/>
              </w:rPr>
              <w:t>, and I wrote a children's book using the Book Creator app.  You can find it here:</w:t>
            </w:r>
            <w:r w:rsidRPr="00A0307E">
              <w:rPr>
                <w:rFonts w:asciiTheme="minorHAnsi" w:hAnsiTheme="minorHAnsi" w:cstheme="minorHAnsi"/>
                <w:color w:val="2D3B45"/>
              </w:rPr>
              <w:t xml:space="preserve"> </w:t>
            </w:r>
            <w:hyperlink r:id="rId9" w:history="1">
              <w:r w:rsidRPr="00A0307E">
                <w:rPr>
                  <w:rStyle w:val="Hyperlink"/>
                  <w:rFonts w:asciiTheme="minorHAnsi" w:hAnsiTheme="minorHAnsi" w:cstheme="minorHAnsi"/>
                </w:rPr>
                <w:t>https://read.bookcreator.com/bHNMnonE5ietkdYIm48OiBVYDLH2/I8lJxbmcSBSr3IhEsCjynA</w:t>
              </w:r>
            </w:hyperlink>
            <w:r w:rsidRPr="00A0307E">
              <w:rPr>
                <w:rFonts w:asciiTheme="minorHAnsi" w:hAnsiTheme="minorHAnsi" w:cstheme="minorHAnsi"/>
                <w:color w:val="2D3B45"/>
              </w:rPr>
              <w:t xml:space="preserve"> </w:t>
            </w:r>
            <w:r w:rsidR="003765E4" w:rsidRPr="00A0307E">
              <w:rPr>
                <w:rFonts w:asciiTheme="minorHAnsi" w:hAnsiTheme="minorHAnsi" w:cstheme="minorHAnsi"/>
              </w:rPr>
              <w:t xml:space="preserve"> (Our book is called “How Can I Help?” written by Trevor </w:t>
            </w:r>
            <w:proofErr w:type="spellStart"/>
            <w:r w:rsidR="003765E4" w:rsidRPr="00A0307E">
              <w:rPr>
                <w:rFonts w:asciiTheme="minorHAnsi" w:hAnsiTheme="minorHAnsi" w:cstheme="minorHAnsi"/>
              </w:rPr>
              <w:t>Buser</w:t>
            </w:r>
            <w:proofErr w:type="spellEnd"/>
            <w:r w:rsidR="003765E4" w:rsidRPr="00A0307E">
              <w:rPr>
                <w:rFonts w:asciiTheme="minorHAnsi" w:hAnsiTheme="minorHAnsi" w:cstheme="minorHAnsi"/>
              </w:rPr>
              <w:t xml:space="preserve"> and Sharon Sherman and illustrated by Sharon Sherman</w:t>
            </w:r>
            <w:r w:rsidR="0024627D" w:rsidRPr="00A0307E">
              <w:rPr>
                <w:rFonts w:asciiTheme="minorHAnsi" w:hAnsiTheme="minorHAnsi" w:cstheme="minorHAnsi"/>
              </w:rPr>
              <w:t xml:space="preserve"> (2020</w:t>
            </w:r>
            <w:r w:rsidR="003765E4" w:rsidRPr="00A0307E">
              <w:rPr>
                <w:rFonts w:asciiTheme="minorHAnsi" w:hAnsiTheme="minorHAnsi" w:cstheme="minorHAnsi"/>
              </w:rPr>
              <w:t>)</w:t>
            </w:r>
            <w:r w:rsidR="0024627D" w:rsidRPr="00A0307E">
              <w:rPr>
                <w:rFonts w:asciiTheme="minorHAnsi" w:hAnsiTheme="minorHAnsi" w:cstheme="minorHAnsi"/>
              </w:rPr>
              <w:t>.</w:t>
            </w:r>
            <w:r w:rsidR="00211344" w:rsidRPr="00A0307E">
              <w:rPr>
                <w:rFonts w:asciiTheme="minorHAnsi" w:hAnsiTheme="minorHAnsi" w:cstheme="minorHAnsi"/>
              </w:rPr>
              <w:t xml:space="preserve"> </w:t>
            </w:r>
            <w:r w:rsidR="003765E4" w:rsidRPr="00A0307E">
              <w:rPr>
                <w:rFonts w:asciiTheme="minorHAnsi" w:hAnsiTheme="minorHAnsi" w:cstheme="minorHAnsi"/>
              </w:rPr>
              <w:t xml:space="preserve">“How Can I Help?” is a story about two frogs, Finley and Mommy Frog, who deal with a disruption </w:t>
            </w:r>
            <w:r w:rsidR="00A0307E" w:rsidRPr="00A0307E">
              <w:rPr>
                <w:rFonts w:asciiTheme="minorHAnsi" w:hAnsiTheme="minorHAnsi" w:cstheme="minorHAnsi"/>
              </w:rPr>
              <w:t>to</w:t>
            </w:r>
            <w:r w:rsidR="003765E4" w:rsidRPr="00A0307E">
              <w:rPr>
                <w:rFonts w:asciiTheme="minorHAnsi" w:hAnsiTheme="minorHAnsi" w:cstheme="minorHAnsi"/>
              </w:rPr>
              <w:t xml:space="preserve"> their habitat.  Finley discovers ways to help Mommy as the two frogs do their best to find their new normal. </w:t>
            </w:r>
          </w:p>
          <w:p w14:paraId="0BC448CC" w14:textId="77777777" w:rsidR="003765E4" w:rsidRPr="00A0307E" w:rsidRDefault="003765E4" w:rsidP="003765E4">
            <w:pPr>
              <w:pStyle w:val="ListParagraph"/>
              <w:ind w:left="630"/>
              <w:rPr>
                <w:rFonts w:asciiTheme="minorHAnsi" w:hAnsiTheme="minorHAnsi" w:cstheme="minorHAnsi"/>
                <w:sz w:val="24"/>
                <w:szCs w:val="24"/>
              </w:rPr>
            </w:pPr>
            <w:r w:rsidRPr="00A0307E">
              <w:rPr>
                <w:rFonts w:asciiTheme="minorHAnsi" w:hAnsiTheme="minorHAnsi" w:cstheme="minorHAnsi"/>
                <w:sz w:val="24"/>
                <w:szCs w:val="24"/>
              </w:rPr>
              <w:t xml:space="preserve"> </w:t>
            </w:r>
          </w:p>
          <w:p w14:paraId="29E4F51A" w14:textId="056C3514" w:rsidR="0001216D" w:rsidRPr="00A0307E" w:rsidRDefault="0001216D" w:rsidP="003765E4">
            <w:pPr>
              <w:shd w:val="clear" w:color="auto" w:fill="FFFFFF"/>
              <w:spacing w:after="300"/>
              <w:ind w:left="630"/>
              <w:textAlignment w:val="baseline"/>
              <w:rPr>
                <w:rFonts w:asciiTheme="minorHAnsi" w:hAnsiTheme="minorHAnsi" w:cstheme="minorHAnsi"/>
                <w:color w:val="2D3B45"/>
                <w:sz w:val="24"/>
                <w:szCs w:val="24"/>
                <w:shd w:val="clear" w:color="auto" w:fill="FFFFFF"/>
              </w:rPr>
            </w:pPr>
            <w:r w:rsidRPr="00A0307E">
              <w:rPr>
                <w:rFonts w:asciiTheme="minorHAnsi" w:hAnsiTheme="minorHAnsi" w:cstheme="minorHAnsi"/>
                <w:color w:val="2D3B45"/>
                <w:sz w:val="24"/>
                <w:szCs w:val="24"/>
                <w:shd w:val="clear" w:color="auto" w:fill="FFFFFF"/>
              </w:rPr>
              <w:t>Here are the objectives of the lesson</w:t>
            </w:r>
            <w:r w:rsidR="007C55D5" w:rsidRPr="00A0307E">
              <w:rPr>
                <w:rFonts w:asciiTheme="minorHAnsi" w:hAnsiTheme="minorHAnsi" w:cstheme="minorHAnsi"/>
                <w:color w:val="2D3B45"/>
                <w:sz w:val="24"/>
                <w:szCs w:val="24"/>
                <w:shd w:val="clear" w:color="auto" w:fill="FFFFFF"/>
              </w:rPr>
              <w:t xml:space="preserve"> sequence</w:t>
            </w:r>
            <w:r w:rsidRPr="00A0307E">
              <w:rPr>
                <w:rFonts w:asciiTheme="minorHAnsi" w:hAnsiTheme="minorHAnsi" w:cstheme="minorHAnsi"/>
                <w:color w:val="2D3B45"/>
                <w:sz w:val="24"/>
                <w:szCs w:val="24"/>
                <w:shd w:val="clear" w:color="auto" w:fill="FFFFFF"/>
              </w:rPr>
              <w:t>:</w:t>
            </w:r>
          </w:p>
          <w:p w14:paraId="50EA48E8" w14:textId="44FF361A" w:rsidR="0001216D" w:rsidRDefault="0001216D" w:rsidP="0001216D">
            <w:pPr>
              <w:ind w:left="630"/>
              <w:rPr>
                <w:rFonts w:asciiTheme="minorHAnsi" w:hAnsiTheme="minorHAnsi" w:cstheme="minorHAnsi"/>
                <w:sz w:val="24"/>
                <w:szCs w:val="24"/>
              </w:rPr>
            </w:pPr>
            <w:r w:rsidRPr="00A0307E">
              <w:rPr>
                <w:rFonts w:asciiTheme="minorHAnsi" w:eastAsia="Times New Roman" w:hAnsiTheme="minorHAnsi" w:cstheme="minorHAnsi"/>
                <w:sz w:val="24"/>
                <w:szCs w:val="24"/>
              </w:rPr>
              <w:t xml:space="preserve">Students will be introduced to a poster depicting children helping with the World War I effort </w:t>
            </w:r>
            <w:r w:rsidR="00FC606F" w:rsidRPr="00A0307E">
              <w:rPr>
                <w:rFonts w:asciiTheme="minorHAnsi" w:eastAsia="Times New Roman" w:hAnsiTheme="minorHAnsi" w:cstheme="minorHAnsi"/>
                <w:sz w:val="24"/>
                <w:szCs w:val="24"/>
              </w:rPr>
              <w:t>as they increase</w:t>
            </w:r>
            <w:r w:rsidRPr="00A0307E">
              <w:rPr>
                <w:rFonts w:asciiTheme="minorHAnsi" w:eastAsia="Times New Roman" w:hAnsiTheme="minorHAnsi" w:cstheme="minorHAnsi"/>
                <w:sz w:val="24"/>
                <w:szCs w:val="24"/>
              </w:rPr>
              <w:t xml:space="preserve"> the food supply in the nation.</w:t>
            </w:r>
            <w:r w:rsidRPr="00A0307E">
              <w:rPr>
                <w:rFonts w:asciiTheme="minorHAnsi" w:eastAsia="Times New Roman" w:hAnsiTheme="minorHAnsi" w:cstheme="minorHAnsi"/>
                <w:sz w:val="24"/>
                <w:szCs w:val="24"/>
              </w:rPr>
              <w:t xml:space="preserve"> </w:t>
            </w:r>
            <w:hyperlink r:id="rId10" w:history="1">
              <w:r w:rsidRPr="00A0307E">
                <w:rPr>
                  <w:rStyle w:val="Hyperlink"/>
                  <w:rFonts w:asciiTheme="minorHAnsi" w:hAnsiTheme="minorHAnsi" w:cstheme="minorHAnsi"/>
                  <w:sz w:val="24"/>
                  <w:szCs w:val="24"/>
                </w:rPr>
                <w:t>https://www.loc.gov/pictures/item/95506493/</w:t>
              </w:r>
            </w:hyperlink>
          </w:p>
          <w:p w14:paraId="0DCB63E2" w14:textId="4EC37FCF" w:rsidR="008E3DC1" w:rsidRDefault="008E3DC1" w:rsidP="0001216D">
            <w:pPr>
              <w:ind w:left="630"/>
              <w:rPr>
                <w:rFonts w:asciiTheme="minorHAnsi" w:hAnsiTheme="minorHAnsi" w:cstheme="minorHAnsi"/>
                <w:sz w:val="24"/>
                <w:szCs w:val="24"/>
              </w:rPr>
            </w:pPr>
          </w:p>
          <w:p w14:paraId="3D0B1692" w14:textId="11F3FFDD" w:rsidR="008E3DC1" w:rsidRPr="00A0307E" w:rsidRDefault="008E3DC1" w:rsidP="0001216D">
            <w:pPr>
              <w:ind w:left="630"/>
              <w:rPr>
                <w:rFonts w:asciiTheme="minorHAnsi" w:hAnsiTheme="minorHAnsi" w:cstheme="minorHAnsi"/>
                <w:sz w:val="24"/>
                <w:szCs w:val="24"/>
              </w:rPr>
            </w:pPr>
            <w:r>
              <w:rPr>
                <w:rFonts w:asciiTheme="minorHAnsi" w:hAnsiTheme="minorHAnsi" w:cstheme="minorHAnsi"/>
                <w:sz w:val="24"/>
                <w:szCs w:val="24"/>
              </w:rPr>
              <w:t>Students will use QFT to brainstorm and prioritize their questions.</w:t>
            </w:r>
          </w:p>
          <w:p w14:paraId="09613485" w14:textId="77777777" w:rsidR="0001216D" w:rsidRPr="00A0307E" w:rsidRDefault="0001216D" w:rsidP="0001216D">
            <w:pPr>
              <w:ind w:left="630"/>
              <w:rPr>
                <w:rFonts w:asciiTheme="minorHAnsi" w:eastAsia="Times New Roman" w:hAnsiTheme="minorHAnsi" w:cstheme="minorHAnsi"/>
                <w:sz w:val="24"/>
                <w:szCs w:val="24"/>
              </w:rPr>
            </w:pPr>
          </w:p>
          <w:p w14:paraId="46FBDE8C" w14:textId="77777777" w:rsidR="0001216D" w:rsidRPr="00A0307E" w:rsidRDefault="0001216D" w:rsidP="0001216D">
            <w:pPr>
              <w:ind w:left="630"/>
              <w:rPr>
                <w:rFonts w:asciiTheme="minorHAnsi" w:eastAsia="Times New Roman" w:hAnsiTheme="minorHAnsi" w:cstheme="minorHAnsi"/>
                <w:sz w:val="24"/>
                <w:szCs w:val="24"/>
              </w:rPr>
            </w:pPr>
            <w:r w:rsidRPr="00A0307E">
              <w:rPr>
                <w:rFonts w:asciiTheme="minorHAnsi" w:eastAsia="Times New Roman" w:hAnsiTheme="minorHAnsi" w:cstheme="minorHAnsi"/>
                <w:sz w:val="24"/>
                <w:szCs w:val="24"/>
              </w:rPr>
              <w:t>Students will read a story and retell it in their own words. If they cannot read, they can listen to the story using the ‘read-to-me’ feature built into the e-book.</w:t>
            </w:r>
          </w:p>
          <w:p w14:paraId="47957AC6" w14:textId="77777777" w:rsidR="0001216D" w:rsidRPr="00A0307E" w:rsidRDefault="0001216D" w:rsidP="0001216D">
            <w:pPr>
              <w:ind w:left="630"/>
              <w:rPr>
                <w:rFonts w:asciiTheme="minorHAnsi" w:eastAsia="Times New Roman" w:hAnsiTheme="minorHAnsi" w:cstheme="minorHAnsi"/>
                <w:sz w:val="24"/>
                <w:szCs w:val="24"/>
              </w:rPr>
            </w:pPr>
          </w:p>
          <w:p w14:paraId="4C93D692" w14:textId="391B2B41" w:rsidR="0001216D" w:rsidRPr="00A0307E" w:rsidRDefault="0001216D" w:rsidP="0001216D">
            <w:pPr>
              <w:ind w:left="630"/>
              <w:rPr>
                <w:rFonts w:asciiTheme="minorHAnsi" w:eastAsia="Times New Roman" w:hAnsiTheme="minorHAnsi" w:cstheme="minorHAnsi"/>
                <w:sz w:val="24"/>
                <w:szCs w:val="24"/>
              </w:rPr>
            </w:pPr>
            <w:r w:rsidRPr="00A0307E">
              <w:rPr>
                <w:rFonts w:asciiTheme="minorHAnsi" w:eastAsia="Times New Roman" w:hAnsiTheme="minorHAnsi" w:cstheme="minorHAnsi"/>
                <w:sz w:val="24"/>
                <w:szCs w:val="24"/>
              </w:rPr>
              <w:t xml:space="preserve">Students will discuss the ways in which Finley Frog helped </w:t>
            </w:r>
            <w:r w:rsidR="0094777B" w:rsidRPr="00A0307E">
              <w:rPr>
                <w:rFonts w:asciiTheme="minorHAnsi" w:eastAsia="Times New Roman" w:hAnsiTheme="minorHAnsi" w:cstheme="minorHAnsi"/>
                <w:sz w:val="24"/>
                <w:szCs w:val="24"/>
              </w:rPr>
              <w:t xml:space="preserve">Mommy Frog </w:t>
            </w:r>
            <w:r w:rsidRPr="00A0307E">
              <w:rPr>
                <w:rFonts w:asciiTheme="minorHAnsi" w:eastAsia="Times New Roman" w:hAnsiTheme="minorHAnsi" w:cstheme="minorHAnsi"/>
                <w:sz w:val="24"/>
                <w:szCs w:val="24"/>
              </w:rPr>
              <w:t>when their habitat was disrupted.</w:t>
            </w:r>
          </w:p>
          <w:p w14:paraId="5E9B744E" w14:textId="77777777" w:rsidR="0001216D" w:rsidRPr="00A0307E" w:rsidRDefault="0001216D" w:rsidP="0001216D">
            <w:pPr>
              <w:ind w:left="630"/>
              <w:rPr>
                <w:rFonts w:asciiTheme="minorHAnsi" w:eastAsia="Times New Roman" w:hAnsiTheme="minorHAnsi" w:cstheme="minorHAnsi"/>
                <w:sz w:val="24"/>
                <w:szCs w:val="24"/>
              </w:rPr>
            </w:pPr>
          </w:p>
          <w:p w14:paraId="0CC9C94D" w14:textId="248CACBC" w:rsidR="0001216D" w:rsidRPr="00A0307E" w:rsidRDefault="0001216D" w:rsidP="0001216D">
            <w:pPr>
              <w:ind w:left="630"/>
              <w:rPr>
                <w:rFonts w:asciiTheme="minorHAnsi" w:eastAsia="Times New Roman" w:hAnsiTheme="minorHAnsi" w:cstheme="minorHAnsi"/>
                <w:sz w:val="24"/>
                <w:szCs w:val="24"/>
              </w:rPr>
            </w:pPr>
            <w:r w:rsidRPr="00A0307E">
              <w:rPr>
                <w:rFonts w:asciiTheme="minorHAnsi" w:eastAsia="Times New Roman" w:hAnsiTheme="minorHAnsi" w:cstheme="minorHAnsi"/>
                <w:sz w:val="24"/>
                <w:szCs w:val="24"/>
              </w:rPr>
              <w:lastRenderedPageBreak/>
              <w:t>Students may discover parallels between the disruption in their habitat</w:t>
            </w:r>
            <w:r w:rsidR="0094777B" w:rsidRPr="00A0307E">
              <w:rPr>
                <w:rFonts w:asciiTheme="minorHAnsi" w:eastAsia="Times New Roman" w:hAnsiTheme="minorHAnsi" w:cstheme="minorHAnsi"/>
                <w:sz w:val="24"/>
                <w:szCs w:val="24"/>
              </w:rPr>
              <w:t xml:space="preserve"> caused by an unexpected event, the disruption caused by food shortages during a time that happened long ago,</w:t>
            </w:r>
            <w:r w:rsidRPr="00A0307E">
              <w:rPr>
                <w:rFonts w:asciiTheme="minorHAnsi" w:eastAsia="Times New Roman" w:hAnsiTheme="minorHAnsi" w:cstheme="minorHAnsi"/>
                <w:sz w:val="24"/>
                <w:szCs w:val="24"/>
              </w:rPr>
              <w:t xml:space="preserve"> and the disruption caused by the global pandemic.</w:t>
            </w:r>
          </w:p>
          <w:p w14:paraId="116C8160" w14:textId="37FF4C61" w:rsidR="007C55D5" w:rsidRPr="00A0307E" w:rsidRDefault="007C55D5" w:rsidP="0001216D">
            <w:pPr>
              <w:ind w:left="630"/>
              <w:rPr>
                <w:rFonts w:asciiTheme="minorHAnsi" w:eastAsia="Times New Roman" w:hAnsiTheme="minorHAnsi" w:cstheme="minorHAnsi"/>
                <w:sz w:val="24"/>
                <w:szCs w:val="24"/>
              </w:rPr>
            </w:pPr>
          </w:p>
          <w:p w14:paraId="5821FAE1" w14:textId="4440D00F" w:rsidR="007C55D5" w:rsidRPr="00A0307E" w:rsidRDefault="007C55D5" w:rsidP="0001216D">
            <w:pPr>
              <w:ind w:left="630"/>
              <w:rPr>
                <w:rFonts w:asciiTheme="minorHAnsi" w:eastAsia="Times New Roman" w:hAnsiTheme="minorHAnsi" w:cstheme="minorHAnsi"/>
                <w:sz w:val="24"/>
                <w:szCs w:val="24"/>
              </w:rPr>
            </w:pPr>
            <w:r w:rsidRPr="00A0307E">
              <w:rPr>
                <w:rFonts w:asciiTheme="minorHAnsi" w:eastAsia="Times New Roman" w:hAnsiTheme="minorHAnsi" w:cstheme="minorHAnsi"/>
                <w:sz w:val="24"/>
                <w:szCs w:val="24"/>
              </w:rPr>
              <w:t>Students will reflect on the lesson sequence by creating their own primary source for study by future generations of children.</w:t>
            </w:r>
          </w:p>
          <w:p w14:paraId="42167D79" w14:textId="77777777" w:rsidR="0001216D" w:rsidRPr="007069C3" w:rsidRDefault="0001216D" w:rsidP="003765E4">
            <w:pPr>
              <w:shd w:val="clear" w:color="auto" w:fill="FFFFFF"/>
              <w:spacing w:after="300"/>
              <w:ind w:left="630"/>
              <w:textAlignment w:val="baseline"/>
              <w:rPr>
                <w:rFonts w:asciiTheme="minorHAnsi" w:eastAsia="Times New Roman" w:hAnsiTheme="minorHAnsi" w:cstheme="minorHAnsi"/>
                <w:color w:val="333333"/>
                <w:sz w:val="24"/>
                <w:szCs w:val="24"/>
              </w:rPr>
            </w:pPr>
          </w:p>
          <w:p w14:paraId="403932BE" w14:textId="43722FC5" w:rsidR="000C2029" w:rsidRDefault="000C2029">
            <w:pPr>
              <w:rPr>
                <w:rFonts w:ascii="Arial" w:eastAsia="Arial" w:hAnsi="Arial" w:cs="Arial"/>
                <w:i/>
                <w:sz w:val="20"/>
                <w:szCs w:val="20"/>
              </w:rPr>
            </w:pPr>
          </w:p>
          <w:p w14:paraId="6D5C7717" w14:textId="77777777" w:rsidR="000C2029" w:rsidRDefault="000C2029">
            <w:pPr>
              <w:rPr>
                <w:rFonts w:ascii="Arial" w:eastAsia="Arial" w:hAnsi="Arial" w:cs="Arial"/>
                <w:sz w:val="20"/>
                <w:szCs w:val="20"/>
              </w:rPr>
            </w:pPr>
          </w:p>
          <w:p w14:paraId="0F51A5EB" w14:textId="77777777" w:rsidR="000C2029" w:rsidRDefault="000C2029">
            <w:pPr>
              <w:rPr>
                <w:rFonts w:ascii="Arial" w:eastAsia="Arial" w:hAnsi="Arial" w:cs="Arial"/>
                <w:sz w:val="20"/>
                <w:szCs w:val="20"/>
              </w:rPr>
            </w:pPr>
          </w:p>
        </w:tc>
      </w:tr>
      <w:tr w:rsidR="000C2029" w14:paraId="68B056A8" w14:textId="77777777">
        <w:trPr>
          <w:trHeight w:val="638"/>
          <w:jc w:val="center"/>
        </w:trPr>
        <w:tc>
          <w:tcPr>
            <w:tcW w:w="11058" w:type="dxa"/>
            <w:gridSpan w:val="4"/>
            <w:vAlign w:val="center"/>
          </w:tcPr>
          <w:p w14:paraId="02BE142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lastRenderedPageBreak/>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64C9079A" w14:textId="738E70BB" w:rsidR="0001216D" w:rsidRPr="00A0307E" w:rsidRDefault="0001216D">
            <w:pPr>
              <w:numPr>
                <w:ilvl w:val="0"/>
                <w:numId w:val="2"/>
              </w:numPr>
              <w:pBdr>
                <w:top w:val="nil"/>
                <w:left w:val="nil"/>
                <w:bottom w:val="nil"/>
                <w:right w:val="nil"/>
                <w:between w:val="nil"/>
              </w:pBdr>
              <w:spacing w:after="160" w:line="259" w:lineRule="auto"/>
              <w:rPr>
                <w:rFonts w:asciiTheme="minorHAnsi" w:eastAsia="Arial" w:hAnsiTheme="minorHAnsi" w:cstheme="minorHAnsi"/>
                <w:color w:val="000000"/>
                <w:sz w:val="24"/>
                <w:szCs w:val="24"/>
              </w:rPr>
            </w:pPr>
            <w:r w:rsidRPr="00A0307E">
              <w:rPr>
                <w:rFonts w:asciiTheme="minorHAnsi" w:hAnsiTheme="minorHAnsi" w:cstheme="minorHAnsi"/>
                <w:sz w:val="24"/>
                <w:szCs w:val="24"/>
              </w:rPr>
              <w:t xml:space="preserve">Day 1: </w:t>
            </w:r>
            <w:r w:rsidRPr="00A0307E">
              <w:rPr>
                <w:rFonts w:asciiTheme="minorHAnsi" w:hAnsiTheme="minorHAnsi" w:cstheme="minorHAnsi"/>
                <w:sz w:val="24"/>
                <w:szCs w:val="24"/>
              </w:rPr>
              <w:t xml:space="preserve">Students will view a </w:t>
            </w:r>
            <w:proofErr w:type="spellStart"/>
            <w:r w:rsidRPr="00A0307E">
              <w:rPr>
                <w:rFonts w:asciiTheme="minorHAnsi" w:hAnsiTheme="minorHAnsi" w:cstheme="minorHAnsi"/>
                <w:sz w:val="24"/>
                <w:szCs w:val="24"/>
              </w:rPr>
              <w:t>QFocus</w:t>
            </w:r>
            <w:proofErr w:type="spellEnd"/>
            <w:r w:rsidRPr="00A0307E">
              <w:rPr>
                <w:rFonts w:asciiTheme="minorHAnsi" w:hAnsiTheme="minorHAnsi" w:cstheme="minorHAnsi"/>
                <w:sz w:val="24"/>
                <w:szCs w:val="24"/>
              </w:rPr>
              <w:t xml:space="preserve"> in </w:t>
            </w:r>
            <w:r w:rsidR="00A57E0D" w:rsidRPr="00A0307E">
              <w:rPr>
                <w:rFonts w:asciiTheme="minorHAnsi" w:hAnsiTheme="minorHAnsi" w:cstheme="minorHAnsi"/>
                <w:sz w:val="24"/>
                <w:szCs w:val="24"/>
              </w:rPr>
              <w:t>two</w:t>
            </w:r>
            <w:r w:rsidRPr="00A0307E">
              <w:rPr>
                <w:rFonts w:asciiTheme="minorHAnsi" w:hAnsiTheme="minorHAnsi" w:cstheme="minorHAnsi"/>
                <w:sz w:val="24"/>
                <w:szCs w:val="24"/>
              </w:rPr>
              <w:t xml:space="preserve"> parts: image and then caption. They will observe the image for </w:t>
            </w:r>
            <w:r w:rsidR="00A57E0D" w:rsidRPr="00A0307E">
              <w:rPr>
                <w:rFonts w:asciiTheme="minorHAnsi" w:hAnsiTheme="minorHAnsi" w:cstheme="minorHAnsi"/>
                <w:sz w:val="24"/>
                <w:szCs w:val="24"/>
              </w:rPr>
              <w:t>two</w:t>
            </w:r>
            <w:r w:rsidRPr="00A0307E">
              <w:rPr>
                <w:rFonts w:asciiTheme="minorHAnsi" w:hAnsiTheme="minorHAnsi" w:cstheme="minorHAnsi"/>
                <w:sz w:val="24"/>
                <w:szCs w:val="24"/>
              </w:rPr>
              <w:t xml:space="preserve"> minutes and then produce questions. Since many of the children are young and cannot write, the teacher will provide a way for them to record their questions using technology available in the classroom such as iPads, computers, apps, etc. The teacher will then read the caption and give them </w:t>
            </w:r>
            <w:r w:rsidR="00A57E0D" w:rsidRPr="00A0307E">
              <w:rPr>
                <w:rFonts w:asciiTheme="minorHAnsi" w:hAnsiTheme="minorHAnsi" w:cstheme="minorHAnsi"/>
                <w:sz w:val="24"/>
                <w:szCs w:val="24"/>
              </w:rPr>
              <w:t>two</w:t>
            </w:r>
            <w:r w:rsidRPr="00A0307E">
              <w:rPr>
                <w:rFonts w:asciiTheme="minorHAnsi" w:hAnsiTheme="minorHAnsi" w:cstheme="minorHAnsi"/>
                <w:sz w:val="24"/>
                <w:szCs w:val="24"/>
              </w:rPr>
              <w:t xml:space="preserve"> additional minutes to write or record their questions. </w:t>
            </w:r>
            <w:r w:rsidR="006D3648">
              <w:rPr>
                <w:rFonts w:asciiTheme="minorHAnsi" w:hAnsiTheme="minorHAnsi" w:cstheme="minorHAnsi"/>
                <w:sz w:val="24"/>
                <w:szCs w:val="24"/>
              </w:rPr>
              <w:t xml:space="preserve">First, they will identify five questions that they think are most important to them.  After a second round of prioritization, </w:t>
            </w:r>
            <w:r w:rsidRPr="00A0307E">
              <w:rPr>
                <w:rFonts w:asciiTheme="minorHAnsi" w:hAnsiTheme="minorHAnsi" w:cstheme="minorHAnsi"/>
                <w:sz w:val="24"/>
                <w:szCs w:val="24"/>
              </w:rPr>
              <w:t xml:space="preserve">they will select three priority questions they believe </w:t>
            </w:r>
            <w:r w:rsidR="006D3648">
              <w:rPr>
                <w:rFonts w:asciiTheme="minorHAnsi" w:hAnsiTheme="minorHAnsi" w:cstheme="minorHAnsi"/>
                <w:sz w:val="24"/>
                <w:szCs w:val="24"/>
              </w:rPr>
              <w:t>are most important. If this isn’t easy for these young children to do, they might find patterns in the questions and then select the three that are most important to them. If they still need more help, the teacher can say, “Which questions are you most curious about?” “Which are best for helping us learn about the topic?”</w:t>
            </w:r>
            <w:r w:rsidR="00357C01">
              <w:rPr>
                <w:rFonts w:asciiTheme="minorHAnsi" w:hAnsiTheme="minorHAnsi" w:cstheme="minorHAnsi"/>
                <w:sz w:val="24"/>
                <w:szCs w:val="24"/>
              </w:rPr>
              <w:t xml:space="preserve"> </w:t>
            </w:r>
            <w:r w:rsidR="00357C01">
              <w:rPr>
                <w:rStyle w:val="textlayer--absolute"/>
                <w:rFonts w:ascii="Arial" w:hAnsi="Arial" w:cs="Arial"/>
                <w:sz w:val="21"/>
                <w:szCs w:val="21"/>
                <w:shd w:val="clear" w:color="auto" w:fill="F2F2F2"/>
              </w:rPr>
              <w:t xml:space="preserve">Source: The Right Question Institute (RQI). The Question </w:t>
            </w:r>
            <w:proofErr w:type="gramStart"/>
            <w:r w:rsidR="00357C01">
              <w:rPr>
                <w:rStyle w:val="textlayer--absolute"/>
                <w:rFonts w:ascii="Arial" w:hAnsi="Arial" w:cs="Arial"/>
                <w:sz w:val="21"/>
                <w:szCs w:val="21"/>
                <w:shd w:val="clear" w:color="auto" w:fill="F2F2F2"/>
              </w:rPr>
              <w:t>Formulation  Technique</w:t>
            </w:r>
            <w:proofErr w:type="gramEnd"/>
            <w:r w:rsidR="00357C01">
              <w:rPr>
                <w:rStyle w:val="textlayer--absolute"/>
                <w:rFonts w:ascii="Arial" w:hAnsi="Arial" w:cs="Arial"/>
                <w:sz w:val="21"/>
                <w:szCs w:val="21"/>
                <w:shd w:val="clear" w:color="auto" w:fill="F2F2F2"/>
              </w:rPr>
              <w:t xml:space="preserve">  (QFT) was created by RQI.</w:t>
            </w:r>
          </w:p>
          <w:p w14:paraId="48717EEF" w14:textId="2FCE536A" w:rsidR="0069045E" w:rsidRPr="00A0307E" w:rsidRDefault="0001216D" w:rsidP="0069045E">
            <w:pPr>
              <w:numPr>
                <w:ilvl w:val="0"/>
                <w:numId w:val="2"/>
              </w:numPr>
              <w:pBdr>
                <w:top w:val="nil"/>
                <w:left w:val="nil"/>
                <w:bottom w:val="nil"/>
                <w:right w:val="nil"/>
                <w:between w:val="nil"/>
              </w:pBdr>
              <w:spacing w:after="160" w:line="259" w:lineRule="auto"/>
              <w:rPr>
                <w:rFonts w:asciiTheme="minorHAnsi" w:eastAsia="Arial" w:hAnsiTheme="minorHAnsi" w:cstheme="minorHAnsi"/>
                <w:color w:val="000000"/>
                <w:sz w:val="24"/>
                <w:szCs w:val="24"/>
              </w:rPr>
            </w:pPr>
            <w:r w:rsidRPr="00A0307E">
              <w:rPr>
                <w:rFonts w:asciiTheme="minorHAnsi" w:eastAsia="Arial" w:hAnsiTheme="minorHAnsi" w:cstheme="minorHAnsi"/>
                <w:color w:val="000000"/>
                <w:sz w:val="24"/>
                <w:szCs w:val="24"/>
              </w:rPr>
              <w:t xml:space="preserve">Day 2: Students will reflect on their priority questions and brainstorm ways they can </w:t>
            </w:r>
            <w:r w:rsidR="004E2BE3" w:rsidRPr="00A0307E">
              <w:rPr>
                <w:rFonts w:asciiTheme="minorHAnsi" w:eastAsia="Arial" w:hAnsiTheme="minorHAnsi" w:cstheme="minorHAnsi"/>
                <w:color w:val="000000"/>
                <w:sz w:val="24"/>
                <w:szCs w:val="24"/>
              </w:rPr>
              <w:t>find answers.</w:t>
            </w:r>
            <w:r w:rsidR="0069045E" w:rsidRPr="00A0307E">
              <w:rPr>
                <w:rFonts w:asciiTheme="minorHAnsi" w:eastAsia="Arial" w:hAnsiTheme="minorHAnsi" w:cstheme="minorHAnsi"/>
                <w:color w:val="000000"/>
                <w:sz w:val="24"/>
                <w:szCs w:val="24"/>
              </w:rPr>
              <w:t xml:space="preserve"> </w:t>
            </w:r>
            <w:r w:rsidR="00A11A2D" w:rsidRPr="00A0307E">
              <w:rPr>
                <w:rFonts w:asciiTheme="minorHAnsi" w:eastAsia="Arial" w:hAnsiTheme="minorHAnsi" w:cstheme="minorHAnsi"/>
                <w:color w:val="000000"/>
                <w:sz w:val="24"/>
                <w:szCs w:val="24"/>
              </w:rPr>
              <w:t>They are young an may not have the skill to search for their own answers. Therefore, t</w:t>
            </w:r>
            <w:r w:rsidR="0069045E" w:rsidRPr="00A0307E">
              <w:rPr>
                <w:rFonts w:asciiTheme="minorHAnsi" w:eastAsia="Arial" w:hAnsiTheme="minorHAnsi" w:cstheme="minorHAnsi"/>
                <w:color w:val="000000"/>
                <w:sz w:val="24"/>
                <w:szCs w:val="24"/>
              </w:rPr>
              <w:t>he teacher will introduce a book written in 2020, which is about children acting as helpers at a time when unexpected things happen</w:t>
            </w:r>
            <w:r w:rsidR="00FF59E6" w:rsidRPr="00A0307E">
              <w:rPr>
                <w:rFonts w:asciiTheme="minorHAnsi" w:eastAsia="Arial" w:hAnsiTheme="minorHAnsi" w:cstheme="minorHAnsi"/>
                <w:color w:val="000000"/>
                <w:sz w:val="24"/>
                <w:szCs w:val="24"/>
              </w:rPr>
              <w:t>ed</w:t>
            </w:r>
            <w:r w:rsidR="0069045E" w:rsidRPr="00A0307E">
              <w:rPr>
                <w:rFonts w:asciiTheme="minorHAnsi" w:eastAsia="Arial" w:hAnsiTheme="minorHAnsi" w:cstheme="minorHAnsi"/>
                <w:color w:val="000000"/>
                <w:sz w:val="24"/>
                <w:szCs w:val="24"/>
              </w:rPr>
              <w:t>.</w:t>
            </w:r>
            <w:r w:rsidR="002C772A">
              <w:rPr>
                <w:rFonts w:asciiTheme="minorHAnsi" w:eastAsia="Arial" w:hAnsiTheme="minorHAnsi" w:cstheme="minorHAnsi"/>
                <w:color w:val="000000"/>
                <w:sz w:val="24"/>
                <w:szCs w:val="24"/>
              </w:rPr>
              <w:t xml:space="preserve"> This book may provide a more concrete example of helping behavior.</w:t>
            </w:r>
          </w:p>
          <w:p w14:paraId="5DA1603D" w14:textId="646C75DD" w:rsidR="0069045E" w:rsidRPr="00A0307E" w:rsidRDefault="004E2BE3" w:rsidP="0069045E">
            <w:pPr>
              <w:numPr>
                <w:ilvl w:val="0"/>
                <w:numId w:val="2"/>
              </w:numPr>
              <w:pBdr>
                <w:top w:val="nil"/>
                <w:left w:val="nil"/>
                <w:bottom w:val="nil"/>
                <w:right w:val="nil"/>
                <w:between w:val="nil"/>
              </w:pBdr>
              <w:spacing w:after="160" w:line="259" w:lineRule="auto"/>
              <w:rPr>
                <w:rFonts w:asciiTheme="minorHAnsi" w:eastAsia="Arial" w:hAnsiTheme="minorHAnsi" w:cstheme="minorHAnsi"/>
                <w:color w:val="000000"/>
                <w:sz w:val="24"/>
                <w:szCs w:val="24"/>
              </w:rPr>
            </w:pPr>
            <w:r w:rsidRPr="00A0307E">
              <w:rPr>
                <w:rFonts w:asciiTheme="minorHAnsi" w:eastAsia="Arial" w:hAnsiTheme="minorHAnsi" w:cstheme="minorHAnsi"/>
                <w:color w:val="000000"/>
                <w:sz w:val="24"/>
                <w:szCs w:val="24"/>
              </w:rPr>
              <w:t xml:space="preserve">Day 3: </w:t>
            </w:r>
            <w:r w:rsidR="0069045E" w:rsidRPr="00A0307E">
              <w:rPr>
                <w:rFonts w:asciiTheme="minorHAnsi" w:eastAsia="Arial" w:hAnsiTheme="minorHAnsi" w:cstheme="minorHAnsi"/>
                <w:color w:val="000000"/>
                <w:sz w:val="24"/>
                <w:szCs w:val="24"/>
              </w:rPr>
              <w:t xml:space="preserve">Students will read or listen to, “How Can I Help?” by Trevor </w:t>
            </w:r>
            <w:proofErr w:type="spellStart"/>
            <w:r w:rsidR="0069045E" w:rsidRPr="00A0307E">
              <w:rPr>
                <w:rFonts w:asciiTheme="minorHAnsi" w:eastAsia="Arial" w:hAnsiTheme="minorHAnsi" w:cstheme="minorHAnsi"/>
                <w:color w:val="000000"/>
                <w:sz w:val="24"/>
                <w:szCs w:val="24"/>
              </w:rPr>
              <w:t>Buser</w:t>
            </w:r>
            <w:proofErr w:type="spellEnd"/>
            <w:r w:rsidR="0069045E" w:rsidRPr="00A0307E">
              <w:rPr>
                <w:rFonts w:asciiTheme="minorHAnsi" w:eastAsia="Arial" w:hAnsiTheme="minorHAnsi" w:cstheme="minorHAnsi"/>
                <w:color w:val="000000"/>
                <w:sz w:val="24"/>
                <w:szCs w:val="24"/>
              </w:rPr>
              <w:t xml:space="preserve"> and Sharon Sherman. </w:t>
            </w:r>
            <w:r w:rsidR="0069045E" w:rsidRPr="00A0307E">
              <w:rPr>
                <w:rFonts w:asciiTheme="minorHAnsi" w:eastAsia="Times New Roman" w:hAnsiTheme="minorHAnsi" w:cstheme="minorHAnsi"/>
                <w:sz w:val="24"/>
                <w:szCs w:val="24"/>
              </w:rPr>
              <w:t>They</w:t>
            </w:r>
            <w:r w:rsidR="0069045E" w:rsidRPr="00A0307E">
              <w:rPr>
                <w:rFonts w:asciiTheme="minorHAnsi" w:eastAsia="Times New Roman" w:hAnsiTheme="minorHAnsi" w:cstheme="minorHAnsi"/>
                <w:sz w:val="24"/>
                <w:szCs w:val="24"/>
              </w:rPr>
              <w:t xml:space="preserve"> will discuss the ways in which Finley Frog helped </w:t>
            </w:r>
            <w:r w:rsidR="002802AE" w:rsidRPr="00A0307E">
              <w:rPr>
                <w:rFonts w:asciiTheme="minorHAnsi" w:eastAsia="Times New Roman" w:hAnsiTheme="minorHAnsi" w:cstheme="minorHAnsi"/>
                <w:sz w:val="24"/>
                <w:szCs w:val="24"/>
              </w:rPr>
              <w:t xml:space="preserve">Mommy Frog </w:t>
            </w:r>
            <w:r w:rsidR="0069045E" w:rsidRPr="00A0307E">
              <w:rPr>
                <w:rFonts w:asciiTheme="minorHAnsi" w:eastAsia="Times New Roman" w:hAnsiTheme="minorHAnsi" w:cstheme="minorHAnsi"/>
                <w:sz w:val="24"/>
                <w:szCs w:val="24"/>
              </w:rPr>
              <w:t>when their habitat was disrupted</w:t>
            </w:r>
            <w:r w:rsidR="0069045E" w:rsidRPr="00A0307E">
              <w:rPr>
                <w:rFonts w:asciiTheme="minorHAnsi" w:eastAsia="Times New Roman" w:hAnsiTheme="minorHAnsi" w:cstheme="minorHAnsi"/>
                <w:sz w:val="24"/>
                <w:szCs w:val="24"/>
              </w:rPr>
              <w:t xml:space="preserve"> by an unexpected event</w:t>
            </w:r>
            <w:r w:rsidR="0069045E" w:rsidRPr="00A0307E">
              <w:rPr>
                <w:rFonts w:asciiTheme="minorHAnsi" w:eastAsia="Times New Roman" w:hAnsiTheme="minorHAnsi" w:cstheme="minorHAnsi"/>
                <w:sz w:val="24"/>
                <w:szCs w:val="24"/>
              </w:rPr>
              <w:t>.</w:t>
            </w:r>
            <w:r w:rsidR="0069045E" w:rsidRPr="00A0307E">
              <w:rPr>
                <w:rFonts w:asciiTheme="minorHAnsi" w:eastAsia="Times New Roman" w:hAnsiTheme="minorHAnsi" w:cstheme="minorHAnsi"/>
                <w:sz w:val="24"/>
                <w:szCs w:val="24"/>
              </w:rPr>
              <w:t xml:space="preserve"> </w:t>
            </w:r>
            <w:r w:rsidR="002802AE" w:rsidRPr="00A0307E">
              <w:rPr>
                <w:rFonts w:asciiTheme="minorHAnsi" w:eastAsia="Times New Roman" w:hAnsiTheme="minorHAnsi" w:cstheme="minorHAnsi"/>
                <w:sz w:val="24"/>
                <w:szCs w:val="24"/>
              </w:rPr>
              <w:t>Students</w:t>
            </w:r>
            <w:r w:rsidR="0069045E" w:rsidRPr="00A0307E">
              <w:rPr>
                <w:rFonts w:asciiTheme="minorHAnsi" w:eastAsia="Times New Roman" w:hAnsiTheme="minorHAnsi" w:cstheme="minorHAnsi"/>
                <w:sz w:val="24"/>
                <w:szCs w:val="24"/>
              </w:rPr>
              <w:t xml:space="preserve"> may discover</w:t>
            </w:r>
            <w:r w:rsidR="006D3648">
              <w:rPr>
                <w:rFonts w:asciiTheme="minorHAnsi" w:eastAsia="Times New Roman" w:hAnsiTheme="minorHAnsi" w:cstheme="minorHAnsi"/>
                <w:sz w:val="24"/>
                <w:szCs w:val="24"/>
              </w:rPr>
              <w:t>, on their own,</w:t>
            </w:r>
            <w:r w:rsidR="0069045E" w:rsidRPr="00A0307E">
              <w:rPr>
                <w:rFonts w:asciiTheme="minorHAnsi" w:eastAsia="Times New Roman" w:hAnsiTheme="minorHAnsi" w:cstheme="minorHAnsi"/>
                <w:sz w:val="24"/>
                <w:szCs w:val="24"/>
              </w:rPr>
              <w:t xml:space="preserve"> parallels between the disruption in their habitat</w:t>
            </w:r>
            <w:r w:rsidR="0069045E" w:rsidRPr="00A0307E">
              <w:rPr>
                <w:rFonts w:asciiTheme="minorHAnsi" w:eastAsia="Times New Roman" w:hAnsiTheme="minorHAnsi" w:cstheme="minorHAnsi"/>
                <w:sz w:val="24"/>
                <w:szCs w:val="24"/>
              </w:rPr>
              <w:t>, the disruption of food supply that happened many years ago,</w:t>
            </w:r>
            <w:r w:rsidR="0069045E" w:rsidRPr="00A0307E">
              <w:rPr>
                <w:rFonts w:asciiTheme="minorHAnsi" w:eastAsia="Times New Roman" w:hAnsiTheme="minorHAnsi" w:cstheme="minorHAnsi"/>
                <w:sz w:val="24"/>
                <w:szCs w:val="24"/>
              </w:rPr>
              <w:t xml:space="preserve"> and the disruption caused by the </w:t>
            </w:r>
            <w:r w:rsidR="0069045E" w:rsidRPr="00A0307E">
              <w:rPr>
                <w:rFonts w:asciiTheme="minorHAnsi" w:eastAsia="Times New Roman" w:hAnsiTheme="minorHAnsi" w:cstheme="minorHAnsi"/>
                <w:sz w:val="24"/>
                <w:szCs w:val="24"/>
              </w:rPr>
              <w:t xml:space="preserve">2020-2021 </w:t>
            </w:r>
            <w:r w:rsidR="0069045E" w:rsidRPr="00A0307E">
              <w:rPr>
                <w:rFonts w:asciiTheme="minorHAnsi" w:eastAsia="Times New Roman" w:hAnsiTheme="minorHAnsi" w:cstheme="minorHAnsi"/>
                <w:sz w:val="24"/>
                <w:szCs w:val="24"/>
              </w:rPr>
              <w:t>global pandemic.</w:t>
            </w:r>
            <w:r w:rsidR="002802AE" w:rsidRPr="00A0307E">
              <w:rPr>
                <w:rFonts w:asciiTheme="minorHAnsi" w:eastAsia="Times New Roman" w:hAnsiTheme="minorHAnsi" w:cstheme="minorHAnsi"/>
                <w:sz w:val="24"/>
                <w:szCs w:val="24"/>
              </w:rPr>
              <w:t xml:space="preserve"> </w:t>
            </w:r>
            <w:r w:rsidR="006D3648">
              <w:rPr>
                <w:rFonts w:asciiTheme="minorHAnsi" w:eastAsia="Times New Roman" w:hAnsiTheme="minorHAnsi" w:cstheme="minorHAnsi"/>
                <w:sz w:val="24"/>
                <w:szCs w:val="24"/>
              </w:rPr>
              <w:t>The</w:t>
            </w:r>
            <w:r w:rsidR="002802AE" w:rsidRPr="00A0307E">
              <w:rPr>
                <w:rFonts w:asciiTheme="minorHAnsi" w:eastAsia="Times New Roman" w:hAnsiTheme="minorHAnsi" w:cstheme="minorHAnsi"/>
                <w:sz w:val="24"/>
                <w:szCs w:val="24"/>
              </w:rPr>
              <w:t xml:space="preserve"> teacher will use inquiry to guide their learning.</w:t>
            </w:r>
            <w:r w:rsidR="00211344" w:rsidRPr="00A0307E">
              <w:rPr>
                <w:rFonts w:asciiTheme="minorHAnsi" w:eastAsia="Times New Roman" w:hAnsiTheme="minorHAnsi" w:cstheme="minorHAnsi"/>
                <w:sz w:val="24"/>
                <w:szCs w:val="24"/>
              </w:rPr>
              <w:t xml:space="preserve"> She will start with their priority questions and explore them, one by one, with the whole class.</w:t>
            </w:r>
            <w:r w:rsidR="006D3648">
              <w:rPr>
                <w:rFonts w:asciiTheme="minorHAnsi" w:eastAsia="Times New Roman" w:hAnsiTheme="minorHAnsi" w:cstheme="minorHAnsi"/>
                <w:sz w:val="24"/>
                <w:szCs w:val="24"/>
              </w:rPr>
              <w:t xml:space="preserve"> She can ask, “What did you learn?” “How did you learn it?” “What did you learn about asking questions?” “What did you learn about answering questions?” “What new questions do you have?”</w:t>
            </w:r>
            <w:r w:rsidR="00357C01">
              <w:rPr>
                <w:rFonts w:asciiTheme="minorHAnsi" w:eastAsia="Times New Roman" w:hAnsiTheme="minorHAnsi" w:cstheme="minorHAnsi"/>
                <w:sz w:val="24"/>
                <w:szCs w:val="24"/>
              </w:rPr>
              <w:t xml:space="preserve"> </w:t>
            </w:r>
            <w:r w:rsidR="00357C01">
              <w:rPr>
                <w:rStyle w:val="textlayer--absolute"/>
                <w:rFonts w:ascii="Arial" w:hAnsi="Arial" w:cs="Arial"/>
                <w:sz w:val="21"/>
                <w:szCs w:val="21"/>
                <w:shd w:val="clear" w:color="auto" w:fill="F2F2F2"/>
              </w:rPr>
              <w:t xml:space="preserve">Source: The Right Question Institute (RQI). The Question </w:t>
            </w:r>
            <w:proofErr w:type="gramStart"/>
            <w:r w:rsidR="00357C01">
              <w:rPr>
                <w:rStyle w:val="textlayer--absolute"/>
                <w:rFonts w:ascii="Arial" w:hAnsi="Arial" w:cs="Arial"/>
                <w:sz w:val="21"/>
                <w:szCs w:val="21"/>
                <w:shd w:val="clear" w:color="auto" w:fill="F2F2F2"/>
              </w:rPr>
              <w:t>Formulation  Technique</w:t>
            </w:r>
            <w:proofErr w:type="gramEnd"/>
            <w:r w:rsidR="00357C01">
              <w:rPr>
                <w:rStyle w:val="textlayer--absolute"/>
                <w:rFonts w:ascii="Arial" w:hAnsi="Arial" w:cs="Arial"/>
                <w:sz w:val="21"/>
                <w:szCs w:val="21"/>
                <w:shd w:val="clear" w:color="auto" w:fill="F2F2F2"/>
              </w:rPr>
              <w:t xml:space="preserve">  (QFT) was created by RQI.</w:t>
            </w:r>
          </w:p>
          <w:p w14:paraId="30E1F582" w14:textId="2B0FB275" w:rsidR="00AE4499" w:rsidRPr="00A0307E" w:rsidRDefault="0069045E" w:rsidP="00AE4499">
            <w:pPr>
              <w:numPr>
                <w:ilvl w:val="0"/>
                <w:numId w:val="2"/>
              </w:numPr>
              <w:pBdr>
                <w:top w:val="nil"/>
                <w:left w:val="nil"/>
                <w:bottom w:val="nil"/>
                <w:right w:val="nil"/>
                <w:between w:val="nil"/>
              </w:pBdr>
              <w:spacing w:after="160" w:line="259" w:lineRule="auto"/>
              <w:rPr>
                <w:rFonts w:asciiTheme="minorHAnsi" w:eastAsia="Arial" w:hAnsiTheme="minorHAnsi" w:cstheme="minorHAnsi"/>
                <w:color w:val="000000"/>
                <w:sz w:val="24"/>
                <w:szCs w:val="24"/>
              </w:rPr>
            </w:pPr>
            <w:r w:rsidRPr="00A0307E">
              <w:rPr>
                <w:rFonts w:asciiTheme="minorHAnsi" w:eastAsia="Arial" w:hAnsiTheme="minorHAnsi" w:cstheme="minorHAnsi"/>
                <w:color w:val="000000"/>
                <w:sz w:val="24"/>
                <w:szCs w:val="24"/>
              </w:rPr>
              <w:t>Day 4</w:t>
            </w:r>
            <w:r w:rsidR="00B9353C">
              <w:rPr>
                <w:rFonts w:asciiTheme="minorHAnsi" w:eastAsia="Arial" w:hAnsiTheme="minorHAnsi" w:cstheme="minorHAnsi"/>
                <w:color w:val="000000"/>
                <w:sz w:val="24"/>
                <w:szCs w:val="24"/>
              </w:rPr>
              <w:t xml:space="preserve"> </w:t>
            </w:r>
            <w:r w:rsidR="00947F2D">
              <w:rPr>
                <w:rFonts w:asciiTheme="minorHAnsi" w:eastAsia="Arial" w:hAnsiTheme="minorHAnsi" w:cstheme="minorHAnsi"/>
                <w:color w:val="000000"/>
                <w:sz w:val="24"/>
                <w:szCs w:val="24"/>
              </w:rPr>
              <w:t>–</w:t>
            </w:r>
            <w:r w:rsidR="00B9353C">
              <w:rPr>
                <w:rFonts w:asciiTheme="minorHAnsi" w:eastAsia="Arial" w:hAnsiTheme="minorHAnsi" w:cstheme="minorHAnsi"/>
                <w:color w:val="000000"/>
                <w:sz w:val="24"/>
                <w:szCs w:val="24"/>
              </w:rPr>
              <w:t xml:space="preserve"> end</w:t>
            </w:r>
            <w:r w:rsidR="00947F2D">
              <w:rPr>
                <w:rFonts w:asciiTheme="minorHAnsi" w:eastAsia="Arial" w:hAnsiTheme="minorHAnsi" w:cstheme="minorHAnsi"/>
                <w:color w:val="000000"/>
                <w:sz w:val="24"/>
                <w:szCs w:val="24"/>
              </w:rPr>
              <w:t xml:space="preserve"> of lesson sequence</w:t>
            </w:r>
            <w:r w:rsidRPr="00A0307E">
              <w:rPr>
                <w:rFonts w:asciiTheme="minorHAnsi" w:eastAsia="Arial" w:hAnsiTheme="minorHAnsi" w:cstheme="minorHAnsi"/>
                <w:color w:val="000000"/>
                <w:sz w:val="24"/>
                <w:szCs w:val="24"/>
              </w:rPr>
              <w:t xml:space="preserve">: </w:t>
            </w:r>
            <w:r w:rsidR="00211344" w:rsidRPr="00A0307E">
              <w:rPr>
                <w:rFonts w:asciiTheme="minorHAnsi" w:eastAsia="Arial" w:hAnsiTheme="minorHAnsi" w:cstheme="minorHAnsi"/>
                <w:color w:val="000000"/>
                <w:sz w:val="24"/>
                <w:szCs w:val="24"/>
              </w:rPr>
              <w:t>In Day 3, the teacher used</w:t>
            </w:r>
            <w:r w:rsidR="00AE4499" w:rsidRPr="00A0307E">
              <w:rPr>
                <w:rFonts w:asciiTheme="minorHAnsi" w:eastAsia="Arial" w:hAnsiTheme="minorHAnsi" w:cstheme="minorHAnsi"/>
                <w:color w:val="000000"/>
                <w:sz w:val="24"/>
                <w:szCs w:val="24"/>
              </w:rPr>
              <w:t xml:space="preserve"> guiding questions </w:t>
            </w:r>
            <w:r w:rsidR="00F21261" w:rsidRPr="00A0307E">
              <w:rPr>
                <w:rFonts w:asciiTheme="minorHAnsi" w:eastAsia="Arial" w:hAnsiTheme="minorHAnsi" w:cstheme="minorHAnsi"/>
                <w:color w:val="000000"/>
                <w:sz w:val="24"/>
                <w:szCs w:val="24"/>
              </w:rPr>
              <w:t>to help students</w:t>
            </w:r>
            <w:r w:rsidR="00AE4499" w:rsidRPr="00A0307E">
              <w:rPr>
                <w:rFonts w:asciiTheme="minorHAnsi" w:eastAsia="Arial" w:hAnsiTheme="minorHAnsi" w:cstheme="minorHAnsi"/>
                <w:color w:val="000000"/>
                <w:sz w:val="24"/>
                <w:szCs w:val="24"/>
              </w:rPr>
              <w:t xml:space="preserve"> make connections between the image</w:t>
            </w:r>
            <w:r w:rsidR="000230C4" w:rsidRPr="00A0307E">
              <w:rPr>
                <w:rFonts w:asciiTheme="minorHAnsi" w:eastAsia="Arial" w:hAnsiTheme="minorHAnsi" w:cstheme="minorHAnsi"/>
                <w:color w:val="000000"/>
                <w:sz w:val="24"/>
                <w:szCs w:val="24"/>
              </w:rPr>
              <w:t>/</w:t>
            </w:r>
            <w:r w:rsidR="00AE4499" w:rsidRPr="00A0307E">
              <w:rPr>
                <w:rFonts w:asciiTheme="minorHAnsi" w:eastAsia="Arial" w:hAnsiTheme="minorHAnsi" w:cstheme="minorHAnsi"/>
                <w:color w:val="000000"/>
                <w:sz w:val="24"/>
                <w:szCs w:val="24"/>
              </w:rPr>
              <w:t xml:space="preserve">caption in the </w:t>
            </w:r>
            <w:proofErr w:type="spellStart"/>
            <w:r w:rsidR="00AE4499" w:rsidRPr="00A0307E">
              <w:rPr>
                <w:rFonts w:asciiTheme="minorHAnsi" w:eastAsia="Arial" w:hAnsiTheme="minorHAnsi" w:cstheme="minorHAnsi"/>
                <w:color w:val="000000"/>
                <w:sz w:val="24"/>
                <w:szCs w:val="24"/>
              </w:rPr>
              <w:t>QFocus</w:t>
            </w:r>
            <w:proofErr w:type="spellEnd"/>
            <w:r w:rsidR="00AE4499" w:rsidRPr="00A0307E">
              <w:rPr>
                <w:rFonts w:asciiTheme="minorHAnsi" w:eastAsia="Arial" w:hAnsiTheme="minorHAnsi" w:cstheme="minorHAnsi"/>
                <w:color w:val="000000"/>
                <w:sz w:val="24"/>
                <w:szCs w:val="24"/>
              </w:rPr>
              <w:t xml:space="preserve"> poster and the</w:t>
            </w:r>
            <w:r w:rsidR="00F21261" w:rsidRPr="00A0307E">
              <w:rPr>
                <w:rFonts w:asciiTheme="minorHAnsi" w:eastAsia="Arial" w:hAnsiTheme="minorHAnsi" w:cstheme="minorHAnsi"/>
                <w:color w:val="000000"/>
                <w:sz w:val="24"/>
                <w:szCs w:val="24"/>
              </w:rPr>
              <w:t xml:space="preserve"> e-</w:t>
            </w:r>
            <w:r w:rsidR="00AE4499" w:rsidRPr="00A0307E">
              <w:rPr>
                <w:rFonts w:asciiTheme="minorHAnsi" w:eastAsia="Arial" w:hAnsiTheme="minorHAnsi" w:cstheme="minorHAnsi"/>
                <w:color w:val="000000"/>
                <w:sz w:val="24"/>
                <w:szCs w:val="24"/>
              </w:rPr>
              <w:t xml:space="preserve"> book. </w:t>
            </w:r>
            <w:r w:rsidR="00F21261" w:rsidRPr="00A0307E">
              <w:rPr>
                <w:rFonts w:asciiTheme="minorHAnsi" w:eastAsia="Arial" w:hAnsiTheme="minorHAnsi" w:cstheme="minorHAnsi"/>
                <w:color w:val="000000"/>
                <w:sz w:val="24"/>
                <w:szCs w:val="24"/>
              </w:rPr>
              <w:t xml:space="preserve">For their final project they will create their own primary source that can be preserved for future study by children living in the </w:t>
            </w:r>
            <w:r w:rsidR="00F21261" w:rsidRPr="00A0307E">
              <w:rPr>
                <w:rFonts w:asciiTheme="minorHAnsi" w:hAnsiTheme="minorHAnsi" w:cstheme="minorHAnsi"/>
                <w:color w:val="40444F"/>
                <w:sz w:val="24"/>
                <w:szCs w:val="24"/>
              </w:rPr>
              <w:t>years to come</w:t>
            </w:r>
            <w:r w:rsidR="005514D7">
              <w:rPr>
                <w:rFonts w:asciiTheme="minorHAnsi" w:hAnsiTheme="minorHAnsi" w:cstheme="minorHAnsi"/>
                <w:color w:val="40444F"/>
                <w:sz w:val="24"/>
                <w:szCs w:val="24"/>
              </w:rPr>
              <w:t>. They will use this to answer their priority questions.</w:t>
            </w:r>
            <w:r w:rsidR="00F21261" w:rsidRPr="00A0307E">
              <w:rPr>
                <w:rFonts w:asciiTheme="minorHAnsi" w:eastAsia="Arial" w:hAnsiTheme="minorHAnsi" w:cstheme="minorHAnsi"/>
                <w:color w:val="000000"/>
                <w:sz w:val="24"/>
                <w:szCs w:val="24"/>
              </w:rPr>
              <w:t xml:space="preserve"> Some ideas for the final project are</w:t>
            </w:r>
            <w:r w:rsidR="005514D7">
              <w:rPr>
                <w:rFonts w:asciiTheme="minorHAnsi" w:eastAsia="Arial" w:hAnsiTheme="minorHAnsi" w:cstheme="minorHAnsi"/>
                <w:color w:val="000000"/>
                <w:sz w:val="24"/>
                <w:szCs w:val="24"/>
              </w:rPr>
              <w:t xml:space="preserve"> to retell the story, tell their own story, make a drawing, create a podcast, make their own poster. </w:t>
            </w:r>
            <w:r w:rsidR="00A57E0D" w:rsidRPr="00A0307E">
              <w:rPr>
                <w:rFonts w:asciiTheme="minorHAnsi" w:hAnsiTheme="minorHAnsi" w:cstheme="minorHAnsi"/>
                <w:color w:val="40444F"/>
                <w:sz w:val="24"/>
                <w:szCs w:val="24"/>
              </w:rPr>
              <w:t xml:space="preserve">Students will </w:t>
            </w:r>
            <w:r w:rsidR="00A0307E">
              <w:rPr>
                <w:rFonts w:asciiTheme="minorHAnsi" w:hAnsiTheme="minorHAnsi" w:cstheme="minorHAnsi"/>
                <w:color w:val="40444F"/>
                <w:sz w:val="24"/>
                <w:szCs w:val="24"/>
              </w:rPr>
              <w:t xml:space="preserve">also </w:t>
            </w:r>
            <w:r w:rsidR="00A57E0D" w:rsidRPr="00A0307E">
              <w:rPr>
                <w:rFonts w:asciiTheme="minorHAnsi" w:hAnsiTheme="minorHAnsi" w:cstheme="minorHAnsi"/>
                <w:color w:val="40444F"/>
                <w:sz w:val="24"/>
                <w:szCs w:val="24"/>
              </w:rPr>
              <w:t>have the option of creating primary sources that are not on this list.</w:t>
            </w:r>
          </w:p>
          <w:p w14:paraId="7B82EC4E" w14:textId="7285AD2A" w:rsidR="000C2029" w:rsidRPr="0001216D" w:rsidRDefault="000C2029" w:rsidP="000230C4">
            <w:pPr>
              <w:pBdr>
                <w:top w:val="nil"/>
                <w:left w:val="nil"/>
                <w:bottom w:val="nil"/>
                <w:right w:val="nil"/>
                <w:between w:val="nil"/>
              </w:pBdr>
              <w:spacing w:after="160" w:line="259" w:lineRule="auto"/>
              <w:rPr>
                <w:rFonts w:ascii="Arial" w:eastAsia="Arial" w:hAnsi="Arial" w:cs="Arial"/>
                <w:color w:val="000000"/>
                <w:sz w:val="20"/>
                <w:szCs w:val="20"/>
              </w:rPr>
            </w:pPr>
          </w:p>
        </w:tc>
      </w:tr>
      <w:tr w:rsidR="000C2029" w14:paraId="1A2E4F74" w14:textId="77777777">
        <w:trPr>
          <w:trHeight w:val="638"/>
          <w:jc w:val="center"/>
        </w:trPr>
        <w:tc>
          <w:tcPr>
            <w:tcW w:w="11058" w:type="dxa"/>
            <w:gridSpan w:val="4"/>
            <w:vAlign w:val="center"/>
          </w:tcPr>
          <w:p w14:paraId="4FF961A4"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lastRenderedPageBreak/>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2D23BF06" w14:textId="67E51963" w:rsidR="000C2029" w:rsidRPr="00A0307E" w:rsidRDefault="00F942EE">
            <w:pPr>
              <w:numPr>
                <w:ilvl w:val="0"/>
                <w:numId w:val="1"/>
              </w:numPr>
              <w:rPr>
                <w:rFonts w:asciiTheme="minorHAnsi" w:eastAsia="Arial" w:hAnsiTheme="minorHAnsi" w:cstheme="minorHAnsi"/>
                <w:sz w:val="24"/>
                <w:szCs w:val="24"/>
              </w:rPr>
            </w:pPr>
            <w:r w:rsidRPr="00A0307E">
              <w:rPr>
                <w:rFonts w:asciiTheme="minorHAnsi" w:hAnsiTheme="minorHAnsi" w:cstheme="minorHAnsi"/>
                <w:color w:val="202124"/>
                <w:sz w:val="24"/>
                <w:szCs w:val="24"/>
                <w:shd w:val="clear" w:color="auto" w:fill="FFFFFF"/>
              </w:rPr>
              <w:t xml:space="preserve">Student questions can be used to learn new vocabulary, ask questions about the helpers in their community, answer questions about community helpers, and become more aware of the people in their community.  </w:t>
            </w:r>
          </w:p>
          <w:p w14:paraId="72B88D84" w14:textId="023A4AE3" w:rsidR="00F942EE" w:rsidRPr="00A0307E" w:rsidRDefault="00357C01">
            <w:pPr>
              <w:numPr>
                <w:ilvl w:val="0"/>
                <w:numId w:val="1"/>
              </w:numPr>
              <w:rPr>
                <w:rFonts w:asciiTheme="minorHAnsi" w:eastAsia="Arial" w:hAnsiTheme="minorHAnsi" w:cstheme="minorHAnsi"/>
                <w:sz w:val="24"/>
                <w:szCs w:val="24"/>
              </w:rPr>
            </w:pPr>
            <w:r>
              <w:rPr>
                <w:rFonts w:asciiTheme="minorHAnsi" w:eastAsia="Arial" w:hAnsiTheme="minorHAnsi" w:cstheme="minorHAnsi"/>
                <w:sz w:val="24"/>
                <w:szCs w:val="24"/>
              </w:rPr>
              <w:t>Students can ask questions</w:t>
            </w:r>
            <w:r w:rsidR="00F942EE" w:rsidRPr="00A0307E">
              <w:rPr>
                <w:rFonts w:asciiTheme="minorHAnsi" w:eastAsia="Arial" w:hAnsiTheme="minorHAnsi" w:cstheme="minorHAnsi"/>
                <w:sz w:val="24"/>
                <w:szCs w:val="24"/>
              </w:rPr>
              <w:t xml:space="preserve"> about the essential workers who help us all during </w:t>
            </w:r>
            <w:r>
              <w:rPr>
                <w:rFonts w:asciiTheme="minorHAnsi" w:eastAsia="Arial" w:hAnsiTheme="minorHAnsi" w:cstheme="minorHAnsi"/>
                <w:sz w:val="24"/>
                <w:szCs w:val="24"/>
              </w:rPr>
              <w:t>a</w:t>
            </w:r>
            <w:r w:rsidR="00F942EE" w:rsidRPr="00A0307E">
              <w:rPr>
                <w:rFonts w:asciiTheme="minorHAnsi" w:eastAsia="Arial" w:hAnsiTheme="minorHAnsi" w:cstheme="minorHAnsi"/>
                <w:sz w:val="24"/>
                <w:szCs w:val="24"/>
              </w:rPr>
              <w:t xml:space="preserve"> pandemic, including those in health care, first responders, teachers, grocery store workers, </w:t>
            </w:r>
            <w:r w:rsidR="00A0307E">
              <w:rPr>
                <w:rFonts w:asciiTheme="minorHAnsi" w:eastAsia="Arial" w:hAnsiTheme="minorHAnsi" w:cstheme="minorHAnsi"/>
                <w:sz w:val="24"/>
                <w:szCs w:val="24"/>
              </w:rPr>
              <w:t xml:space="preserve">parents, caregivers, </w:t>
            </w:r>
            <w:r w:rsidR="00F942EE" w:rsidRPr="00A0307E">
              <w:rPr>
                <w:rFonts w:asciiTheme="minorHAnsi" w:eastAsia="Arial" w:hAnsiTheme="minorHAnsi" w:cstheme="minorHAnsi"/>
                <w:sz w:val="24"/>
                <w:szCs w:val="24"/>
              </w:rPr>
              <w:t xml:space="preserve">and many others. Some essential workers can be invited as guests to class so the students can meet them and asks questions. </w:t>
            </w:r>
          </w:p>
          <w:p w14:paraId="4F6418FA" w14:textId="77777777" w:rsidR="000C2029" w:rsidRPr="00A0307E" w:rsidRDefault="000C2029">
            <w:pPr>
              <w:rPr>
                <w:rFonts w:asciiTheme="minorHAnsi" w:eastAsia="Arial" w:hAnsiTheme="minorHAnsi" w:cstheme="minorHAnsi"/>
                <w:b/>
                <w:sz w:val="24"/>
                <w:szCs w:val="24"/>
              </w:rPr>
            </w:pPr>
          </w:p>
          <w:p w14:paraId="4E1F19D1"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047E509B" w14:textId="77777777">
        <w:trPr>
          <w:trHeight w:val="4005"/>
          <w:jc w:val="center"/>
        </w:trPr>
        <w:tc>
          <w:tcPr>
            <w:tcW w:w="5208" w:type="dxa"/>
            <w:gridSpan w:val="2"/>
          </w:tcPr>
          <w:p w14:paraId="7DAAD786" w14:textId="77777777"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Pr>
                <w:rFonts w:ascii="Arial" w:eastAsia="Arial" w:hAnsi="Arial" w:cs="Arial"/>
                <w:i/>
                <w:sz w:val="20"/>
                <w:szCs w:val="20"/>
              </w:rPr>
              <w:t xml:space="preserve">Must include at least one primary source from loc.gov. Whenever possible, please embed the image/primary source here AND include the link. Include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1E1B2D56" w14:textId="77777777" w:rsidR="000C2029" w:rsidRDefault="000C2029">
            <w:pPr>
              <w:pBdr>
                <w:top w:val="nil"/>
                <w:left w:val="nil"/>
                <w:bottom w:val="nil"/>
                <w:right w:val="nil"/>
                <w:between w:val="nil"/>
              </w:pBdr>
              <w:rPr>
                <w:rFonts w:ascii="Arial" w:eastAsia="Arial" w:hAnsi="Arial" w:cs="Arial"/>
                <w:i/>
                <w:sz w:val="20"/>
                <w:szCs w:val="20"/>
              </w:rPr>
            </w:pPr>
          </w:p>
          <w:p w14:paraId="13A70740" w14:textId="059B4FCD" w:rsidR="000C2029" w:rsidRDefault="0001216D">
            <w:pPr>
              <w:pBdr>
                <w:top w:val="nil"/>
                <w:left w:val="nil"/>
                <w:bottom w:val="nil"/>
                <w:right w:val="nil"/>
                <w:between w:val="nil"/>
              </w:pBdr>
              <w:rPr>
                <w:rFonts w:ascii="Arial" w:eastAsia="Arial" w:hAnsi="Arial" w:cs="Arial"/>
                <w:i/>
                <w:sz w:val="20"/>
                <w:szCs w:val="20"/>
              </w:rPr>
            </w:pPr>
            <w:r>
              <w:rPr>
                <w:noProof/>
              </w:rPr>
              <w:drawing>
                <wp:inline distT="0" distB="0" distL="0" distR="0" wp14:anchorId="6F76047B" wp14:editId="5BCDEA1D">
                  <wp:extent cx="3169920" cy="4251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9920" cy="4251325"/>
                          </a:xfrm>
                          <a:prstGeom prst="rect">
                            <a:avLst/>
                          </a:prstGeom>
                          <a:noFill/>
                          <a:ln>
                            <a:noFill/>
                          </a:ln>
                        </pic:spPr>
                      </pic:pic>
                    </a:graphicData>
                  </a:graphic>
                </wp:inline>
              </w:drawing>
            </w:r>
          </w:p>
          <w:p w14:paraId="09CDCEE9" w14:textId="77777777" w:rsidR="000C2029" w:rsidRDefault="000C2029">
            <w:pPr>
              <w:pBdr>
                <w:top w:val="nil"/>
                <w:left w:val="nil"/>
                <w:bottom w:val="nil"/>
                <w:right w:val="nil"/>
                <w:between w:val="nil"/>
              </w:pBdr>
              <w:rPr>
                <w:rFonts w:ascii="Arial" w:eastAsia="Arial" w:hAnsi="Arial" w:cs="Arial"/>
                <w:i/>
                <w:sz w:val="20"/>
                <w:szCs w:val="20"/>
              </w:rPr>
            </w:pPr>
          </w:p>
          <w:p w14:paraId="37877E03" w14:textId="77777777" w:rsidR="000C2029" w:rsidRDefault="000C2029">
            <w:pPr>
              <w:pBdr>
                <w:top w:val="nil"/>
                <w:left w:val="nil"/>
                <w:bottom w:val="nil"/>
                <w:right w:val="nil"/>
                <w:between w:val="nil"/>
              </w:pBdr>
              <w:rPr>
                <w:rFonts w:ascii="Arial" w:eastAsia="Arial" w:hAnsi="Arial" w:cs="Arial"/>
                <w:i/>
                <w:sz w:val="20"/>
                <w:szCs w:val="20"/>
              </w:rPr>
            </w:pPr>
          </w:p>
          <w:p w14:paraId="63FA09DC" w14:textId="77777777" w:rsidR="000C2029" w:rsidRDefault="000C2029">
            <w:pPr>
              <w:pBdr>
                <w:top w:val="nil"/>
                <w:left w:val="nil"/>
                <w:bottom w:val="nil"/>
                <w:right w:val="nil"/>
                <w:between w:val="nil"/>
              </w:pBdr>
              <w:rPr>
                <w:rFonts w:ascii="Arial" w:eastAsia="Arial" w:hAnsi="Arial" w:cs="Arial"/>
                <w:i/>
                <w:sz w:val="20"/>
                <w:szCs w:val="20"/>
              </w:rPr>
            </w:pPr>
          </w:p>
          <w:p w14:paraId="0A5935C9" w14:textId="77777777" w:rsidR="000C2029" w:rsidRDefault="000C2029">
            <w:pPr>
              <w:pBdr>
                <w:top w:val="nil"/>
                <w:left w:val="nil"/>
                <w:bottom w:val="nil"/>
                <w:right w:val="nil"/>
                <w:between w:val="nil"/>
              </w:pBdr>
              <w:rPr>
                <w:rFonts w:ascii="Arial" w:eastAsia="Arial" w:hAnsi="Arial" w:cs="Arial"/>
                <w:i/>
                <w:sz w:val="20"/>
                <w:szCs w:val="20"/>
              </w:rPr>
            </w:pPr>
          </w:p>
          <w:p w14:paraId="1B7112F9" w14:textId="77777777" w:rsidR="000C2029" w:rsidRDefault="000C2029">
            <w:pPr>
              <w:pBdr>
                <w:top w:val="nil"/>
                <w:left w:val="nil"/>
                <w:bottom w:val="nil"/>
                <w:right w:val="nil"/>
                <w:between w:val="nil"/>
              </w:pBdr>
              <w:rPr>
                <w:rFonts w:ascii="Arial" w:eastAsia="Arial" w:hAnsi="Arial" w:cs="Arial"/>
                <w:i/>
                <w:sz w:val="20"/>
                <w:szCs w:val="20"/>
              </w:rPr>
            </w:pPr>
          </w:p>
          <w:p w14:paraId="5BF1A1B6" w14:textId="77777777" w:rsidR="000C2029" w:rsidRDefault="000C2029">
            <w:pPr>
              <w:pBdr>
                <w:top w:val="nil"/>
                <w:left w:val="nil"/>
                <w:bottom w:val="nil"/>
                <w:right w:val="nil"/>
                <w:between w:val="nil"/>
              </w:pBdr>
              <w:rPr>
                <w:rFonts w:ascii="Arial" w:eastAsia="Arial" w:hAnsi="Arial" w:cs="Arial"/>
                <w:i/>
                <w:sz w:val="20"/>
                <w:szCs w:val="20"/>
              </w:rPr>
            </w:pPr>
          </w:p>
          <w:p w14:paraId="5FD5B95A" w14:textId="77777777" w:rsidR="000C2029" w:rsidRDefault="000C2029">
            <w:pPr>
              <w:pBdr>
                <w:top w:val="nil"/>
                <w:left w:val="nil"/>
                <w:bottom w:val="nil"/>
                <w:right w:val="nil"/>
                <w:between w:val="nil"/>
              </w:pBdr>
              <w:rPr>
                <w:rFonts w:ascii="Arial" w:eastAsia="Arial" w:hAnsi="Arial" w:cs="Arial"/>
                <w:i/>
                <w:sz w:val="20"/>
                <w:szCs w:val="20"/>
              </w:rPr>
            </w:pPr>
          </w:p>
          <w:p w14:paraId="2534A3AA" w14:textId="77777777" w:rsidR="000C2029" w:rsidRDefault="000C2029">
            <w:pPr>
              <w:pBdr>
                <w:top w:val="nil"/>
                <w:left w:val="nil"/>
                <w:bottom w:val="nil"/>
                <w:right w:val="nil"/>
                <w:between w:val="nil"/>
              </w:pBdr>
              <w:rPr>
                <w:rFonts w:ascii="Arial" w:eastAsia="Arial" w:hAnsi="Arial" w:cs="Arial"/>
                <w:i/>
                <w:sz w:val="20"/>
                <w:szCs w:val="20"/>
              </w:rPr>
            </w:pPr>
          </w:p>
          <w:p w14:paraId="6F776ECC" w14:textId="77777777" w:rsidR="000C2029" w:rsidRDefault="000C2029">
            <w:pPr>
              <w:pBdr>
                <w:top w:val="nil"/>
                <w:left w:val="nil"/>
                <w:bottom w:val="nil"/>
                <w:right w:val="nil"/>
                <w:between w:val="nil"/>
              </w:pBdr>
              <w:rPr>
                <w:rFonts w:ascii="Arial" w:eastAsia="Arial" w:hAnsi="Arial" w:cs="Arial"/>
                <w:i/>
                <w:sz w:val="20"/>
                <w:szCs w:val="20"/>
              </w:rPr>
            </w:pPr>
          </w:p>
          <w:p w14:paraId="53E2713C" w14:textId="155AEBB1" w:rsidR="000C2029" w:rsidRDefault="00227B01">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LINK:</w:t>
            </w:r>
            <w:r>
              <w:rPr>
                <w:rFonts w:ascii="Arial" w:eastAsia="Arial" w:hAnsi="Arial" w:cs="Arial"/>
                <w:sz w:val="20"/>
                <w:szCs w:val="20"/>
              </w:rPr>
              <w:t xml:space="preserve"> </w:t>
            </w:r>
            <w:hyperlink r:id="rId12" w:history="1">
              <w:r w:rsidR="0001216D" w:rsidRPr="006B4727">
                <w:rPr>
                  <w:rStyle w:val="Hyperlink"/>
                  <w:rFonts w:asciiTheme="minorHAnsi" w:hAnsiTheme="minorHAnsi" w:cstheme="minorHAnsi"/>
                  <w:sz w:val="24"/>
                  <w:szCs w:val="24"/>
                </w:rPr>
                <w:t>https://www.loc.gov/pictures/item/95506493/</w:t>
              </w:r>
            </w:hyperlink>
          </w:p>
          <w:p w14:paraId="311EDEA5"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1DA0F68D"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22558742" w14:textId="77777777" w:rsidR="00D42362" w:rsidRDefault="00D42362">
            <w:pPr>
              <w:rPr>
                <w:rFonts w:ascii="Arial" w:eastAsia="Arial" w:hAnsi="Arial" w:cs="Arial"/>
                <w:i/>
                <w:sz w:val="20"/>
                <w:szCs w:val="20"/>
              </w:rPr>
            </w:pPr>
          </w:p>
          <w:p w14:paraId="6B8BDB43" w14:textId="77777777" w:rsidR="00C15FFD" w:rsidRPr="00A0307E" w:rsidRDefault="00D42362">
            <w:pPr>
              <w:rPr>
                <w:rFonts w:asciiTheme="minorHAnsi" w:eastAsia="Arial" w:hAnsiTheme="minorHAnsi" w:cstheme="minorHAnsi"/>
                <w:iCs/>
                <w:sz w:val="24"/>
                <w:szCs w:val="24"/>
              </w:rPr>
            </w:pPr>
            <w:r w:rsidRPr="00A0307E">
              <w:rPr>
                <w:rFonts w:asciiTheme="minorHAnsi" w:eastAsia="Arial" w:hAnsiTheme="minorHAnsi" w:cstheme="minorHAnsi"/>
                <w:iCs/>
                <w:sz w:val="24"/>
                <w:szCs w:val="24"/>
              </w:rPr>
              <w:t xml:space="preserve">After considering many different images, this one was selected because it was the best match for the objectives.  I am thankful to Ann Canning of the Library of Congress, for this suggestion. </w:t>
            </w:r>
          </w:p>
          <w:p w14:paraId="6F4A36FD" w14:textId="77777777" w:rsidR="00C15FFD" w:rsidRPr="00A0307E" w:rsidRDefault="00C15FFD">
            <w:pPr>
              <w:rPr>
                <w:rFonts w:asciiTheme="minorHAnsi" w:eastAsia="Arial" w:hAnsiTheme="minorHAnsi" w:cstheme="minorHAnsi"/>
                <w:iCs/>
                <w:sz w:val="24"/>
                <w:szCs w:val="24"/>
              </w:rPr>
            </w:pPr>
          </w:p>
          <w:p w14:paraId="14C9EB13" w14:textId="249AF8B3" w:rsidR="00D42362" w:rsidRPr="00A0307E" w:rsidRDefault="00227366">
            <w:pPr>
              <w:rPr>
                <w:rFonts w:asciiTheme="minorHAnsi" w:eastAsia="Arial" w:hAnsiTheme="minorHAnsi" w:cstheme="minorHAnsi"/>
                <w:iCs/>
                <w:sz w:val="24"/>
                <w:szCs w:val="24"/>
              </w:rPr>
            </w:pPr>
            <w:r w:rsidRPr="00A0307E">
              <w:rPr>
                <w:rFonts w:asciiTheme="minorHAnsi" w:eastAsia="Arial" w:hAnsiTheme="minorHAnsi" w:cstheme="minorHAnsi"/>
                <w:iCs/>
                <w:sz w:val="24"/>
                <w:szCs w:val="24"/>
              </w:rPr>
              <w:t>I thought the Q&amp;A stream in the discussion section of the course Canvas site would be useful to others in understanding the process</w:t>
            </w:r>
            <w:r w:rsidR="00C15FFD" w:rsidRPr="00A0307E">
              <w:rPr>
                <w:rFonts w:asciiTheme="minorHAnsi" w:eastAsia="Arial" w:hAnsiTheme="minorHAnsi" w:cstheme="minorHAnsi"/>
                <w:iCs/>
                <w:sz w:val="24"/>
                <w:szCs w:val="24"/>
              </w:rPr>
              <w:t xml:space="preserve"> I used:</w:t>
            </w:r>
          </w:p>
          <w:p w14:paraId="428FB659" w14:textId="4CFBBE3E" w:rsidR="00227366" w:rsidRDefault="00227366" w:rsidP="00227366">
            <w:pPr>
              <w:shd w:val="clear" w:color="auto" w:fill="FFFFFF"/>
              <w:spacing w:before="180" w:after="180"/>
              <w:rPr>
                <w:rFonts w:asciiTheme="minorHAnsi" w:eastAsia="Times New Roman" w:hAnsiTheme="minorHAnsi" w:cstheme="minorHAnsi"/>
                <w:color w:val="2D3B45"/>
                <w:sz w:val="20"/>
                <w:szCs w:val="20"/>
              </w:rPr>
            </w:pPr>
            <w:r w:rsidRPr="00227366">
              <w:rPr>
                <w:rFonts w:asciiTheme="minorHAnsi" w:eastAsia="Times New Roman" w:hAnsiTheme="minorHAnsi" w:cstheme="minorHAnsi"/>
                <w:color w:val="2D3B45"/>
                <w:sz w:val="20"/>
                <w:szCs w:val="20"/>
              </w:rPr>
              <w:t>Good morning,</w:t>
            </w:r>
            <w:r>
              <w:rPr>
                <w:rFonts w:asciiTheme="minorHAnsi" w:eastAsia="Times New Roman" w:hAnsiTheme="minorHAnsi" w:cstheme="minorHAnsi"/>
                <w:color w:val="2D3B45"/>
                <w:sz w:val="20"/>
                <w:szCs w:val="20"/>
              </w:rPr>
              <w:t xml:space="preserve"> </w:t>
            </w:r>
            <w:proofErr w:type="gramStart"/>
            <w:r w:rsidRPr="00227366">
              <w:rPr>
                <w:rFonts w:asciiTheme="minorHAnsi" w:eastAsia="Times New Roman" w:hAnsiTheme="minorHAnsi" w:cstheme="minorHAnsi"/>
                <w:color w:val="2D3B45"/>
                <w:sz w:val="20"/>
                <w:szCs w:val="20"/>
              </w:rPr>
              <w:t>Do</w:t>
            </w:r>
            <w:proofErr w:type="gramEnd"/>
            <w:r w:rsidRPr="00227366">
              <w:rPr>
                <w:rFonts w:asciiTheme="minorHAnsi" w:eastAsia="Times New Roman" w:hAnsiTheme="minorHAnsi" w:cstheme="minorHAnsi"/>
                <w:color w:val="2D3B45"/>
                <w:sz w:val="20"/>
                <w:szCs w:val="20"/>
              </w:rPr>
              <w:t xml:space="preserve"> you know of any books written for elementary school children that include teaching them to use primary sources? Are there any books for elementary school children that include content derived from primary sources?</w:t>
            </w:r>
            <w:r>
              <w:rPr>
                <w:rFonts w:asciiTheme="minorHAnsi" w:eastAsia="Times New Roman" w:hAnsiTheme="minorHAnsi" w:cstheme="minorHAnsi"/>
                <w:color w:val="2D3B45"/>
                <w:sz w:val="20"/>
                <w:szCs w:val="20"/>
              </w:rPr>
              <w:t xml:space="preserve"> </w:t>
            </w:r>
            <w:r w:rsidRPr="00227366">
              <w:rPr>
                <w:rFonts w:asciiTheme="minorHAnsi" w:eastAsia="Times New Roman" w:hAnsiTheme="minorHAnsi" w:cstheme="minorHAnsi"/>
                <w:color w:val="2D3B45"/>
                <w:sz w:val="20"/>
                <w:szCs w:val="20"/>
              </w:rPr>
              <w:t>Thank you!</w:t>
            </w:r>
            <w:r>
              <w:rPr>
                <w:rFonts w:asciiTheme="minorHAnsi" w:eastAsia="Times New Roman" w:hAnsiTheme="minorHAnsi" w:cstheme="minorHAnsi"/>
                <w:color w:val="2D3B45"/>
                <w:sz w:val="20"/>
                <w:szCs w:val="20"/>
              </w:rPr>
              <w:t xml:space="preserve"> </w:t>
            </w:r>
            <w:r w:rsidRPr="00227366">
              <w:rPr>
                <w:rFonts w:asciiTheme="minorHAnsi" w:eastAsia="Times New Roman" w:hAnsiTheme="minorHAnsi" w:cstheme="minorHAnsi"/>
                <w:color w:val="2D3B45"/>
                <w:sz w:val="20"/>
                <w:szCs w:val="20"/>
              </w:rPr>
              <w:t>Sharon Sherman</w:t>
            </w:r>
          </w:p>
          <w:p w14:paraId="6F56E4C2" w14:textId="77777777" w:rsidR="00844282" w:rsidRPr="00844282" w:rsidRDefault="00844282" w:rsidP="00844282">
            <w:pPr>
              <w:pStyle w:val="NormalWeb"/>
              <w:shd w:val="clear" w:color="auto" w:fill="FFFFFF"/>
              <w:spacing w:before="0" w:beforeAutospacing="0" w:after="0" w:afterAutospacing="0"/>
              <w:rPr>
                <w:rFonts w:asciiTheme="minorHAnsi" w:hAnsiTheme="minorHAnsi" w:cstheme="minorHAnsi"/>
                <w:color w:val="2D3B45"/>
                <w:sz w:val="20"/>
                <w:szCs w:val="20"/>
              </w:rPr>
            </w:pPr>
            <w:r w:rsidRPr="00844282">
              <w:rPr>
                <w:rFonts w:asciiTheme="minorHAnsi" w:hAnsiTheme="minorHAnsi" w:cstheme="minorHAnsi"/>
                <w:color w:val="2D3B45"/>
                <w:sz w:val="20"/>
                <w:szCs w:val="20"/>
              </w:rPr>
              <w:t xml:space="preserve">Thanks for asking! There are lots of books that one can use to 'pair' picture books with primary sources.  - Tom </w:t>
            </w:r>
            <w:proofErr w:type="spellStart"/>
            <w:r w:rsidRPr="00844282">
              <w:rPr>
                <w:rFonts w:asciiTheme="minorHAnsi" w:hAnsiTheme="minorHAnsi" w:cstheme="minorHAnsi"/>
                <w:color w:val="2D3B45"/>
                <w:sz w:val="20"/>
                <w:szCs w:val="20"/>
              </w:rPr>
              <w:t>Bobar</w:t>
            </w:r>
            <w:proofErr w:type="spellEnd"/>
            <w:r w:rsidRPr="00844282">
              <w:rPr>
                <w:rFonts w:asciiTheme="minorHAnsi" w:hAnsiTheme="minorHAnsi" w:cstheme="minorHAnsi"/>
                <w:color w:val="2D3B45"/>
                <w:sz w:val="20"/>
                <w:szCs w:val="20"/>
              </w:rPr>
              <w:t xml:space="preserve"> wrote a great introductory article in Knowledge Quest about this here: </w:t>
            </w:r>
            <w:hyperlink r:id="rId13" w:tgtFrame="_blank" w:history="1">
              <w:r w:rsidRPr="00844282">
                <w:rPr>
                  <w:rStyle w:val="Hyperlink"/>
                  <w:rFonts w:asciiTheme="minorHAnsi" w:hAnsiTheme="minorHAnsi" w:cstheme="minorHAnsi"/>
                  <w:sz w:val="20"/>
                  <w:szCs w:val="20"/>
                </w:rPr>
                <w:t>https://knowledgequest.aasl.org/pairing-picture-books-and-primary-sources-what-do-you-do-with-a-voice-like-that-the-story-of-extraordinary-congresswoman-barbara-jordan/</w:t>
              </w:r>
              <w:r w:rsidRPr="00844282">
                <w:rPr>
                  <w:rStyle w:val="screenreader-only"/>
                  <w:rFonts w:asciiTheme="minorHAnsi" w:hAnsiTheme="minorHAnsi" w:cstheme="minorHAnsi"/>
                  <w:color w:val="0000FF"/>
                  <w:sz w:val="20"/>
                  <w:szCs w:val="20"/>
                  <w:u w:val="single"/>
                  <w:bdr w:val="none" w:sz="0" w:space="0" w:color="auto" w:frame="1"/>
                </w:rPr>
                <w:t> (Links to an external site.)</w:t>
              </w:r>
            </w:hyperlink>
            <w:r w:rsidRPr="00844282">
              <w:rPr>
                <w:rFonts w:asciiTheme="minorHAnsi" w:hAnsiTheme="minorHAnsi" w:cstheme="minorHAnsi"/>
                <w:color w:val="2D3B45"/>
                <w:sz w:val="20"/>
                <w:szCs w:val="20"/>
              </w:rPr>
              <w:t>.  He also put on a program for the Library of Congress. Here are his slides - scroll down to the bottom of the slide deck for an excellent image of books you can use to pair with primary sources. </w:t>
            </w:r>
          </w:p>
          <w:p w14:paraId="7392E541" w14:textId="77777777" w:rsidR="00844282" w:rsidRPr="00844282" w:rsidRDefault="00844282" w:rsidP="00844282">
            <w:pPr>
              <w:pStyle w:val="NormalWeb"/>
              <w:shd w:val="clear" w:color="auto" w:fill="FFFFFF"/>
              <w:spacing w:before="0" w:beforeAutospacing="0" w:after="0" w:afterAutospacing="0"/>
              <w:rPr>
                <w:rFonts w:asciiTheme="minorHAnsi" w:hAnsiTheme="minorHAnsi" w:cstheme="minorHAnsi"/>
                <w:color w:val="2D3B45"/>
                <w:sz w:val="20"/>
                <w:szCs w:val="20"/>
              </w:rPr>
            </w:pPr>
            <w:r w:rsidRPr="00844282">
              <w:rPr>
                <w:rFonts w:asciiTheme="minorHAnsi" w:hAnsiTheme="minorHAnsi" w:cstheme="minorHAnsi"/>
                <w:color w:val="2D3B45"/>
                <w:sz w:val="20"/>
                <w:szCs w:val="20"/>
              </w:rPr>
              <w:t xml:space="preserve">One fun thing to do using the QFT is to read the story then </w:t>
            </w:r>
            <w:proofErr w:type="gramStart"/>
            <w:r w:rsidRPr="00844282">
              <w:rPr>
                <w:rFonts w:asciiTheme="minorHAnsi" w:hAnsiTheme="minorHAnsi" w:cstheme="minorHAnsi"/>
                <w:color w:val="2D3B45"/>
                <w:sz w:val="20"/>
                <w:szCs w:val="20"/>
              </w:rPr>
              <w:t>introduce  QFT</w:t>
            </w:r>
            <w:proofErr w:type="gramEnd"/>
            <w:r w:rsidRPr="00844282">
              <w:rPr>
                <w:rFonts w:asciiTheme="minorHAnsi" w:hAnsiTheme="minorHAnsi" w:cstheme="minorHAnsi"/>
                <w:color w:val="2D3B45"/>
                <w:sz w:val="20"/>
                <w:szCs w:val="20"/>
              </w:rPr>
              <w:t xml:space="preserve">/TPS strategies to generate more questions for researching with the class. Or you can choose an image or other Q-focus to generate </w:t>
            </w:r>
            <w:proofErr w:type="spellStart"/>
            <w:proofErr w:type="gramStart"/>
            <w:r w:rsidRPr="00844282">
              <w:rPr>
                <w:rFonts w:asciiTheme="minorHAnsi" w:hAnsiTheme="minorHAnsi" w:cstheme="minorHAnsi"/>
                <w:color w:val="2D3B45"/>
                <w:sz w:val="20"/>
                <w:szCs w:val="20"/>
              </w:rPr>
              <w:t>questions..</w:t>
            </w:r>
            <w:proofErr w:type="gramEnd"/>
            <w:r w:rsidRPr="00844282">
              <w:rPr>
                <w:rFonts w:asciiTheme="minorHAnsi" w:hAnsiTheme="minorHAnsi" w:cstheme="minorHAnsi"/>
                <w:color w:val="2D3B45"/>
                <w:sz w:val="20"/>
                <w:szCs w:val="20"/>
              </w:rPr>
              <w:t>then</w:t>
            </w:r>
            <w:proofErr w:type="spellEnd"/>
            <w:r w:rsidRPr="00844282">
              <w:rPr>
                <w:rFonts w:asciiTheme="minorHAnsi" w:hAnsiTheme="minorHAnsi" w:cstheme="minorHAnsi"/>
                <w:color w:val="2D3B45"/>
                <w:sz w:val="20"/>
                <w:szCs w:val="20"/>
              </w:rPr>
              <w:t xml:space="preserve"> read the book together.  </w:t>
            </w:r>
            <w:hyperlink r:id="rId14" w:tgtFrame="_blank" w:history="1">
              <w:r w:rsidRPr="00844282">
                <w:rPr>
                  <w:rStyle w:val="Hyperlink"/>
                  <w:rFonts w:asciiTheme="minorHAnsi" w:hAnsiTheme="minorHAnsi" w:cstheme="minorHAnsi"/>
                  <w:sz w:val="20"/>
                  <w:szCs w:val="20"/>
                </w:rPr>
                <w:t>https://www.loc.gov/static/programs/teachers/professional-development/webinar/documents/2020-06-17_Pairing-Primary-Sources-and-Picture-Books.pdf</w:t>
              </w:r>
              <w:r w:rsidRPr="00844282">
                <w:rPr>
                  <w:rStyle w:val="screenreader-only"/>
                  <w:rFonts w:asciiTheme="minorHAnsi" w:hAnsiTheme="minorHAnsi" w:cstheme="minorHAnsi"/>
                  <w:color w:val="0000FF"/>
                  <w:sz w:val="20"/>
                  <w:szCs w:val="20"/>
                  <w:u w:val="single"/>
                  <w:bdr w:val="none" w:sz="0" w:space="0" w:color="auto" w:frame="1"/>
                </w:rPr>
                <w:t> (Links to an external site.)</w:t>
              </w:r>
            </w:hyperlink>
          </w:p>
          <w:p w14:paraId="6571D557" w14:textId="77777777" w:rsidR="00844282" w:rsidRPr="00844282" w:rsidRDefault="00844282" w:rsidP="00844282">
            <w:pPr>
              <w:pStyle w:val="NormalWeb"/>
              <w:shd w:val="clear" w:color="auto" w:fill="FFFFFF"/>
              <w:spacing w:before="0" w:beforeAutospacing="0" w:after="0" w:afterAutospacing="0"/>
              <w:rPr>
                <w:rFonts w:asciiTheme="minorHAnsi" w:hAnsiTheme="minorHAnsi" w:cstheme="minorHAnsi"/>
                <w:color w:val="2D3B45"/>
                <w:sz w:val="20"/>
                <w:szCs w:val="20"/>
              </w:rPr>
            </w:pPr>
            <w:r w:rsidRPr="00844282">
              <w:rPr>
                <w:rFonts w:asciiTheme="minorHAnsi" w:hAnsiTheme="minorHAnsi" w:cstheme="minorHAnsi"/>
                <w:color w:val="2D3B45"/>
                <w:sz w:val="20"/>
                <w:szCs w:val="20"/>
              </w:rPr>
              <w:t>Does this answer your question? There are also many books that help teachers teach with primary sources, is that what you're looking for? ...and the Library of Congress has this blog that might jumpstart some ideas: </w:t>
            </w:r>
            <w:hyperlink r:id="rId15" w:tgtFrame="_blank" w:history="1">
              <w:r w:rsidRPr="00844282">
                <w:rPr>
                  <w:rStyle w:val="Hyperlink"/>
                  <w:rFonts w:asciiTheme="minorHAnsi" w:hAnsiTheme="minorHAnsi" w:cstheme="minorHAnsi"/>
                  <w:sz w:val="20"/>
                  <w:szCs w:val="20"/>
                </w:rPr>
                <w:t>https://blogs.loc.gov/teachers/2014/12/primary-source-activities-for-the-k-2-classroom/</w:t>
              </w:r>
              <w:r w:rsidRPr="00844282">
                <w:rPr>
                  <w:rStyle w:val="screenreader-only"/>
                  <w:rFonts w:asciiTheme="minorHAnsi" w:hAnsiTheme="minorHAnsi" w:cstheme="minorHAnsi"/>
                  <w:color w:val="0000FF"/>
                  <w:sz w:val="20"/>
                  <w:szCs w:val="20"/>
                  <w:u w:val="single"/>
                  <w:bdr w:val="none" w:sz="0" w:space="0" w:color="auto" w:frame="1"/>
                </w:rPr>
                <w:t> (Links to an external site.)</w:t>
              </w:r>
            </w:hyperlink>
          </w:p>
          <w:p w14:paraId="5B1245A4" w14:textId="77777777" w:rsidR="00844282" w:rsidRPr="00844282" w:rsidRDefault="00844282" w:rsidP="00844282">
            <w:pPr>
              <w:pStyle w:val="NormalWeb"/>
              <w:shd w:val="clear" w:color="auto" w:fill="FFFFFF"/>
              <w:spacing w:before="180" w:beforeAutospacing="0" w:after="0" w:afterAutospacing="0"/>
              <w:rPr>
                <w:rFonts w:asciiTheme="minorHAnsi" w:hAnsiTheme="minorHAnsi" w:cstheme="minorHAnsi"/>
                <w:color w:val="2D3B45"/>
                <w:sz w:val="20"/>
                <w:szCs w:val="20"/>
              </w:rPr>
            </w:pPr>
            <w:r w:rsidRPr="00844282">
              <w:rPr>
                <w:rFonts w:asciiTheme="minorHAnsi" w:hAnsiTheme="minorHAnsi" w:cstheme="minorHAnsi"/>
                <w:color w:val="2D3B45"/>
                <w:sz w:val="20"/>
                <w:szCs w:val="20"/>
              </w:rPr>
              <w:lastRenderedPageBreak/>
              <w:br/>
              <w:t>Do let me know if this answers your question. I will add some more titles here shortly.  I just wanted to jumpstart some thoughts! </w:t>
            </w:r>
          </w:p>
          <w:p w14:paraId="67069904" w14:textId="2C7F8426" w:rsidR="00844282" w:rsidRDefault="00844282" w:rsidP="00844282">
            <w:pPr>
              <w:pStyle w:val="NormalWeb"/>
              <w:shd w:val="clear" w:color="auto" w:fill="FFFFFF"/>
              <w:spacing w:before="180" w:beforeAutospacing="0" w:after="0" w:afterAutospacing="0"/>
              <w:rPr>
                <w:rFonts w:asciiTheme="minorHAnsi" w:hAnsiTheme="minorHAnsi" w:cstheme="minorHAnsi"/>
                <w:color w:val="2D3B45"/>
                <w:sz w:val="20"/>
                <w:szCs w:val="20"/>
              </w:rPr>
            </w:pPr>
            <w:r w:rsidRPr="00844282">
              <w:rPr>
                <w:rFonts w:asciiTheme="minorHAnsi" w:hAnsiTheme="minorHAnsi" w:cstheme="minorHAnsi"/>
                <w:color w:val="2D3B45"/>
                <w:sz w:val="20"/>
                <w:szCs w:val="20"/>
              </w:rPr>
              <w:t>Connie</w:t>
            </w:r>
          </w:p>
          <w:p w14:paraId="32FD7CDF" w14:textId="21C3460D" w:rsidR="00C15FFD" w:rsidRPr="00A0307E" w:rsidRDefault="00C15FFD" w:rsidP="00844282">
            <w:pPr>
              <w:pStyle w:val="NormalWeb"/>
              <w:shd w:val="clear" w:color="auto" w:fill="FFFFFF"/>
              <w:spacing w:before="180" w:beforeAutospacing="0" w:after="0" w:afterAutospacing="0"/>
              <w:rPr>
                <w:rFonts w:asciiTheme="minorHAnsi" w:hAnsiTheme="minorHAnsi" w:cstheme="minorHAnsi"/>
                <w:color w:val="2D3B45"/>
              </w:rPr>
            </w:pPr>
            <w:r w:rsidRPr="00A0307E">
              <w:rPr>
                <w:rFonts w:asciiTheme="minorHAnsi" w:hAnsiTheme="minorHAnsi" w:cstheme="minorHAnsi"/>
                <w:color w:val="2D3B45"/>
              </w:rPr>
              <w:t xml:space="preserve">The communications continued.  I tested two different </w:t>
            </w:r>
            <w:proofErr w:type="spellStart"/>
            <w:r w:rsidRPr="00A0307E">
              <w:rPr>
                <w:rFonts w:asciiTheme="minorHAnsi" w:hAnsiTheme="minorHAnsi" w:cstheme="minorHAnsi"/>
                <w:color w:val="2D3B45"/>
              </w:rPr>
              <w:t>QFocus</w:t>
            </w:r>
            <w:proofErr w:type="spellEnd"/>
            <w:r w:rsidRPr="00A0307E">
              <w:rPr>
                <w:rFonts w:asciiTheme="minorHAnsi" w:hAnsiTheme="minorHAnsi" w:cstheme="minorHAnsi"/>
                <w:color w:val="2D3B45"/>
              </w:rPr>
              <w:t xml:space="preserve"> ideas with young children, and none of them worked.  Finally, Ann </w:t>
            </w:r>
            <w:proofErr w:type="spellStart"/>
            <w:r w:rsidRPr="00A0307E">
              <w:rPr>
                <w:rFonts w:asciiTheme="minorHAnsi" w:hAnsiTheme="minorHAnsi" w:cstheme="minorHAnsi"/>
                <w:color w:val="2D3B45"/>
              </w:rPr>
              <w:t>Cannell</w:t>
            </w:r>
            <w:proofErr w:type="spellEnd"/>
            <w:r w:rsidRPr="00A0307E">
              <w:rPr>
                <w:rFonts w:asciiTheme="minorHAnsi" w:hAnsiTheme="minorHAnsi" w:cstheme="minorHAnsi"/>
                <w:color w:val="2D3B45"/>
              </w:rPr>
              <w:t xml:space="preserve"> suggested the one I ultimately chose.  It was the most appropriate one as it links </w:t>
            </w:r>
            <w:r w:rsidR="0068760A" w:rsidRPr="00A0307E">
              <w:rPr>
                <w:rFonts w:asciiTheme="minorHAnsi" w:hAnsiTheme="minorHAnsi" w:cstheme="minorHAnsi"/>
                <w:color w:val="2D3B45"/>
              </w:rPr>
              <w:t xml:space="preserve">curriculum, </w:t>
            </w:r>
            <w:r w:rsidRPr="00A0307E">
              <w:rPr>
                <w:rFonts w:asciiTheme="minorHAnsi" w:hAnsiTheme="minorHAnsi" w:cstheme="minorHAnsi"/>
                <w:color w:val="2D3B45"/>
              </w:rPr>
              <w:t>objectives, instruction, and assessment.</w:t>
            </w:r>
          </w:p>
          <w:p w14:paraId="70BE1BC0" w14:textId="77777777" w:rsidR="00227366" w:rsidRPr="00227366" w:rsidRDefault="00227366" w:rsidP="00227366">
            <w:pPr>
              <w:shd w:val="clear" w:color="auto" w:fill="FFFFFF"/>
              <w:spacing w:before="180" w:after="180"/>
              <w:rPr>
                <w:rFonts w:asciiTheme="minorHAnsi" w:eastAsia="Times New Roman" w:hAnsiTheme="minorHAnsi" w:cstheme="minorHAnsi"/>
                <w:color w:val="2D3B45"/>
                <w:sz w:val="20"/>
                <w:szCs w:val="20"/>
              </w:rPr>
            </w:pPr>
          </w:p>
          <w:p w14:paraId="08501D3D" w14:textId="75A34CE5" w:rsidR="00227366" w:rsidRPr="00D42362" w:rsidRDefault="00227366">
            <w:pPr>
              <w:rPr>
                <w:rFonts w:ascii="Arial" w:eastAsia="Arial" w:hAnsi="Arial" w:cs="Arial"/>
                <w:iCs/>
                <w:color w:val="000000"/>
                <w:sz w:val="20"/>
                <w:szCs w:val="20"/>
              </w:rPr>
            </w:pPr>
          </w:p>
        </w:tc>
      </w:tr>
      <w:tr w:rsidR="000C2029" w14:paraId="6C26B199" w14:textId="77777777">
        <w:trPr>
          <w:trHeight w:val="3585"/>
          <w:jc w:val="center"/>
        </w:trPr>
        <w:tc>
          <w:tcPr>
            <w:tcW w:w="11058" w:type="dxa"/>
            <w:gridSpan w:val="4"/>
          </w:tcPr>
          <w:p w14:paraId="7CE6FA8F"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422D378B" w14:textId="77777777" w:rsidR="00A444C2" w:rsidRDefault="00227B01" w:rsidP="00A444C2">
            <w:pPr>
              <w:numPr>
                <w:ilvl w:val="0"/>
                <w:numId w:val="3"/>
              </w:numPr>
              <w:rPr>
                <w:rFonts w:ascii="Arial" w:eastAsia="Arial" w:hAnsi="Arial" w:cs="Arial"/>
                <w:b/>
                <w:sz w:val="20"/>
                <w:szCs w:val="20"/>
              </w:rPr>
            </w:pPr>
            <w:r>
              <w:rPr>
                <w:rFonts w:ascii="Arial" w:eastAsia="Arial" w:hAnsi="Arial" w:cs="Arial"/>
                <w:b/>
                <w:sz w:val="20"/>
                <w:szCs w:val="20"/>
              </w:rPr>
              <w:t xml:space="preserve">Categorization Instructions: </w:t>
            </w:r>
            <w:r w:rsidR="006D3648" w:rsidRPr="00D57BF3">
              <w:rPr>
                <w:rFonts w:asciiTheme="minorHAnsi" w:eastAsia="Arial" w:hAnsiTheme="minorHAnsi" w:cstheme="minorHAnsi"/>
                <w:bCs/>
                <w:sz w:val="24"/>
                <w:szCs w:val="24"/>
              </w:rPr>
              <w:t>We can look at questions we can easily answer</w:t>
            </w:r>
            <w:r w:rsidR="00D57BF3">
              <w:rPr>
                <w:rFonts w:asciiTheme="minorHAnsi" w:eastAsia="Arial" w:hAnsiTheme="minorHAnsi" w:cstheme="minorHAnsi"/>
                <w:bCs/>
                <w:sz w:val="24"/>
                <w:szCs w:val="24"/>
              </w:rPr>
              <w:t xml:space="preserve">, </w:t>
            </w:r>
            <w:r w:rsidR="006D3648" w:rsidRPr="00D57BF3">
              <w:rPr>
                <w:rFonts w:asciiTheme="minorHAnsi" w:eastAsia="Arial" w:hAnsiTheme="minorHAnsi" w:cstheme="minorHAnsi"/>
                <w:bCs/>
                <w:sz w:val="24"/>
                <w:szCs w:val="24"/>
              </w:rPr>
              <w:t xml:space="preserve">questions that are not easy to answer, </w:t>
            </w:r>
            <w:r w:rsidR="00D57BF3">
              <w:rPr>
                <w:rFonts w:asciiTheme="minorHAnsi" w:eastAsia="Arial" w:hAnsiTheme="minorHAnsi" w:cstheme="minorHAnsi"/>
                <w:bCs/>
                <w:sz w:val="24"/>
                <w:szCs w:val="24"/>
              </w:rPr>
              <w:t xml:space="preserve">and </w:t>
            </w:r>
            <w:r w:rsidR="006D3648" w:rsidRPr="00D57BF3">
              <w:rPr>
                <w:rFonts w:asciiTheme="minorHAnsi" w:eastAsia="Arial" w:hAnsiTheme="minorHAnsi" w:cstheme="minorHAnsi"/>
                <w:bCs/>
                <w:sz w:val="24"/>
                <w:szCs w:val="24"/>
              </w:rPr>
              <w:t>questions we probably can’t answer. Since these are young children, we can also have them identify patterns in the questions and categorize them in that way.</w:t>
            </w:r>
          </w:p>
          <w:p w14:paraId="3B62574E" w14:textId="77777777" w:rsidR="00A444C2" w:rsidRPr="00A444C2" w:rsidRDefault="00227B01" w:rsidP="00A444C2">
            <w:pPr>
              <w:numPr>
                <w:ilvl w:val="0"/>
                <w:numId w:val="3"/>
              </w:numPr>
              <w:rPr>
                <w:rFonts w:ascii="Arial" w:eastAsia="Arial" w:hAnsi="Arial" w:cs="Arial"/>
                <w:b/>
                <w:sz w:val="20"/>
                <w:szCs w:val="20"/>
              </w:rPr>
            </w:pPr>
            <w:r w:rsidRPr="00A444C2">
              <w:rPr>
                <w:rFonts w:ascii="Arial" w:eastAsia="Arial" w:hAnsi="Arial" w:cs="Arial"/>
                <w:b/>
                <w:sz w:val="20"/>
                <w:szCs w:val="20"/>
              </w:rPr>
              <w:t xml:space="preserve">Prioritization Instructions: </w:t>
            </w:r>
            <w:r w:rsidR="00D57BF3" w:rsidRPr="00A444C2">
              <w:rPr>
                <w:rFonts w:asciiTheme="minorHAnsi" w:hAnsiTheme="minorHAnsi" w:cstheme="minorHAnsi"/>
                <w:sz w:val="24"/>
                <w:szCs w:val="24"/>
              </w:rPr>
              <w:t xml:space="preserve">After viewing the image and reading the caption, </w:t>
            </w:r>
            <w:r w:rsidR="00D57BF3" w:rsidRPr="00A444C2">
              <w:rPr>
                <w:rFonts w:asciiTheme="minorHAnsi" w:hAnsiTheme="minorHAnsi" w:cstheme="minorHAnsi"/>
                <w:sz w:val="24"/>
                <w:szCs w:val="24"/>
              </w:rPr>
              <w:t xml:space="preserve">they will identify five questions that they think are most important to them.  After a second round of prioritization, they will select three priority questions they believe are most important. If this isn’t easy for these young children to do, they might find patterns in the questions and then select the three that are most important to them. If they still need more help, the teacher can say, “Which questions are you most curious about?” “Which are best for helping us learn about the topic?” </w:t>
            </w:r>
            <w:r w:rsidR="00D57BF3" w:rsidRPr="00A444C2">
              <w:rPr>
                <w:rStyle w:val="textlayer--absolute"/>
                <w:rFonts w:ascii="Arial" w:hAnsi="Arial" w:cs="Arial"/>
                <w:sz w:val="21"/>
                <w:szCs w:val="21"/>
                <w:shd w:val="clear" w:color="auto" w:fill="F2F2F2"/>
              </w:rPr>
              <w:t xml:space="preserve">Source: The Right Question Institute (RQI). The Question </w:t>
            </w:r>
            <w:proofErr w:type="gramStart"/>
            <w:r w:rsidR="00D57BF3" w:rsidRPr="00A444C2">
              <w:rPr>
                <w:rStyle w:val="textlayer--absolute"/>
                <w:rFonts w:ascii="Arial" w:hAnsi="Arial" w:cs="Arial"/>
                <w:sz w:val="21"/>
                <w:szCs w:val="21"/>
                <w:shd w:val="clear" w:color="auto" w:fill="F2F2F2"/>
              </w:rPr>
              <w:t>Formulation  Technique</w:t>
            </w:r>
            <w:proofErr w:type="gramEnd"/>
            <w:r w:rsidR="00D57BF3" w:rsidRPr="00A444C2">
              <w:rPr>
                <w:rStyle w:val="textlayer--absolute"/>
                <w:rFonts w:ascii="Arial" w:hAnsi="Arial" w:cs="Arial"/>
                <w:sz w:val="21"/>
                <w:szCs w:val="21"/>
                <w:shd w:val="clear" w:color="auto" w:fill="F2F2F2"/>
              </w:rPr>
              <w:t xml:space="preserve">  (QFT) was created by RQI.</w:t>
            </w:r>
          </w:p>
          <w:p w14:paraId="47D19FAD" w14:textId="38D0BFFE" w:rsidR="000C2029" w:rsidRPr="00A444C2" w:rsidRDefault="00227B01" w:rsidP="00A444C2">
            <w:pPr>
              <w:numPr>
                <w:ilvl w:val="0"/>
                <w:numId w:val="3"/>
              </w:numPr>
              <w:rPr>
                <w:rFonts w:ascii="Arial" w:eastAsia="Arial" w:hAnsi="Arial" w:cs="Arial"/>
                <w:b/>
                <w:sz w:val="20"/>
                <w:szCs w:val="20"/>
              </w:rPr>
            </w:pPr>
            <w:r w:rsidRPr="00A444C2">
              <w:rPr>
                <w:rFonts w:ascii="Arial" w:eastAsia="Arial" w:hAnsi="Arial" w:cs="Arial"/>
                <w:b/>
                <w:sz w:val="20"/>
                <w:szCs w:val="20"/>
              </w:rPr>
              <w:t xml:space="preserve">Reflection Questions:  </w:t>
            </w:r>
            <w:r w:rsidR="00D57BF3" w:rsidRPr="00A444C2">
              <w:rPr>
                <w:rFonts w:asciiTheme="minorHAnsi" w:eastAsia="Times New Roman" w:hAnsiTheme="minorHAnsi" w:cstheme="minorHAnsi"/>
                <w:sz w:val="24"/>
                <w:szCs w:val="24"/>
              </w:rPr>
              <w:t xml:space="preserve">The teacher will use inquiry to guide their learning. She will start with their priority questions and explore them, one by one, with the whole class. She can ask, “What did you learn?” “How did you learn it?” “What did you learn about asking questions?” “What did you learn about answering questions?” “What new questions do you have?” </w:t>
            </w:r>
            <w:r w:rsidR="00D57BF3" w:rsidRPr="00A444C2">
              <w:rPr>
                <w:rStyle w:val="textlayer--absolute"/>
                <w:rFonts w:ascii="Arial" w:hAnsi="Arial" w:cs="Arial"/>
                <w:sz w:val="21"/>
                <w:szCs w:val="21"/>
                <w:shd w:val="clear" w:color="auto" w:fill="F2F2F2"/>
              </w:rPr>
              <w:t xml:space="preserve">Source: The Right Question Institute (RQI). The Question </w:t>
            </w:r>
            <w:proofErr w:type="gramStart"/>
            <w:r w:rsidR="00D57BF3" w:rsidRPr="00A444C2">
              <w:rPr>
                <w:rStyle w:val="textlayer--absolute"/>
                <w:rFonts w:ascii="Arial" w:hAnsi="Arial" w:cs="Arial"/>
                <w:sz w:val="21"/>
                <w:szCs w:val="21"/>
                <w:shd w:val="clear" w:color="auto" w:fill="F2F2F2"/>
              </w:rPr>
              <w:t>Formulation  Technique</w:t>
            </w:r>
            <w:proofErr w:type="gramEnd"/>
            <w:r w:rsidR="00D57BF3" w:rsidRPr="00A444C2">
              <w:rPr>
                <w:rStyle w:val="textlayer--absolute"/>
                <w:rFonts w:ascii="Arial" w:hAnsi="Arial" w:cs="Arial"/>
                <w:sz w:val="21"/>
                <w:szCs w:val="21"/>
                <w:shd w:val="clear" w:color="auto" w:fill="F2F2F2"/>
              </w:rPr>
              <w:t xml:space="preserve">  (QFT) was created by RQI.</w:t>
            </w:r>
          </w:p>
          <w:p w14:paraId="03519751" w14:textId="0E99D613" w:rsidR="000C2029" w:rsidRDefault="00227B01" w:rsidP="00D57BF3">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tc>
      </w:tr>
    </w:tbl>
    <w:p w14:paraId="23783D1D"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6" w:history="1">
        <w:r w:rsidRPr="001C451A">
          <w:rPr>
            <w:rStyle w:val="Hyperlink"/>
            <w:rFonts w:ascii="Arial" w:eastAsia="Arial" w:hAnsi="Arial" w:cs="Arial"/>
            <w:sz w:val="20"/>
            <w:szCs w:val="20"/>
          </w:rPr>
          <w:t>album</w:t>
        </w:r>
      </w:hyperlink>
      <w:r>
        <w:rPr>
          <w:rFonts w:ascii="Arial" w:eastAsia="Arial" w:hAnsi="Arial" w:cs="Arial"/>
          <w:sz w:val="20"/>
          <w:szCs w:val="20"/>
        </w:rPr>
        <w:t>, please consider adding and sharing some of the information below in addition to your plan above:</w:t>
      </w:r>
    </w:p>
    <w:p w14:paraId="56CD35C2"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68138622" w14:textId="77777777">
        <w:trPr>
          <w:trHeight w:val="276"/>
          <w:jc w:val="center"/>
        </w:trPr>
        <w:tc>
          <w:tcPr>
            <w:tcW w:w="11059" w:type="dxa"/>
            <w:shd w:val="clear" w:color="auto" w:fill="59C4C7"/>
          </w:tcPr>
          <w:p w14:paraId="19944479"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1E4E2716" w14:textId="77777777">
        <w:trPr>
          <w:trHeight w:val="276"/>
          <w:jc w:val="center"/>
        </w:trPr>
        <w:tc>
          <w:tcPr>
            <w:tcW w:w="11059" w:type="dxa"/>
          </w:tcPr>
          <w:p w14:paraId="500DBEB0" w14:textId="1B6396F0" w:rsidR="000C2029" w:rsidRPr="00A0307E" w:rsidRDefault="00227B01">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 xml:space="preserve">Student Questions: </w:t>
            </w:r>
          </w:p>
          <w:p w14:paraId="56A23879" w14:textId="7F6F75F7"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Who is Uncle Sam?</w:t>
            </w:r>
          </w:p>
          <w:p w14:paraId="720D8B00" w14:textId="23B4BAD6"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How did he get his name?</w:t>
            </w:r>
          </w:p>
          <w:p w14:paraId="47150453" w14:textId="540FAFA5"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What are the children holding?</w:t>
            </w:r>
          </w:p>
          <w:p w14:paraId="78D23D8E" w14:textId="6F953F1E"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Why are they holding gardening tools?</w:t>
            </w:r>
          </w:p>
          <w:p w14:paraId="4BA34554" w14:textId="3F664C2A"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Why are they following Uncle Sam?</w:t>
            </w:r>
          </w:p>
          <w:p w14:paraId="5284CA76" w14:textId="11C87438"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What is in Uncle Sam’s mouth?</w:t>
            </w:r>
          </w:p>
          <w:p w14:paraId="521F385F" w14:textId="1764D9AE"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Why are his clothes red, white, and blue?</w:t>
            </w:r>
          </w:p>
          <w:p w14:paraId="12FFA282" w14:textId="7F824302"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How old are the children?</w:t>
            </w:r>
          </w:p>
          <w:p w14:paraId="4351ABDF" w14:textId="741CA02F"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lastRenderedPageBreak/>
              <w:t>What is in the background of the drawing?</w:t>
            </w:r>
          </w:p>
          <w:p w14:paraId="12442B8C" w14:textId="77777777" w:rsidR="00C8182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Why is the girl at the end of the line looking in a different direction?</w:t>
            </w:r>
          </w:p>
          <w:p w14:paraId="093A2C67" w14:textId="5C4767C9" w:rsidR="009A37CF" w:rsidRPr="00A0307E" w:rsidRDefault="00C8182E">
            <w:pPr>
              <w:rPr>
                <w:rFonts w:asciiTheme="minorHAnsi" w:eastAsia="Arial" w:hAnsiTheme="minorHAnsi" w:cstheme="minorHAnsi"/>
                <w:bCs/>
                <w:sz w:val="24"/>
                <w:szCs w:val="24"/>
              </w:rPr>
            </w:pPr>
            <w:r>
              <w:rPr>
                <w:rFonts w:asciiTheme="minorHAnsi" w:eastAsia="Arial" w:hAnsiTheme="minorHAnsi" w:cstheme="minorHAnsi"/>
                <w:bCs/>
                <w:sz w:val="24"/>
                <w:szCs w:val="24"/>
              </w:rPr>
              <w:t>Why is she not wearing sneakers?</w:t>
            </w:r>
          </w:p>
          <w:p w14:paraId="773CE92F" w14:textId="4950B558" w:rsidR="009A37CF" w:rsidRPr="00A0307E" w:rsidRDefault="009A37CF">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Why are the children looking at Uncle Sam?</w:t>
            </w:r>
          </w:p>
          <w:p w14:paraId="3849B9F3" w14:textId="77777777" w:rsidR="009A37CF" w:rsidRPr="009A37CF" w:rsidRDefault="009A37CF">
            <w:pPr>
              <w:rPr>
                <w:rFonts w:ascii="Arial" w:eastAsia="Arial" w:hAnsi="Arial" w:cs="Arial"/>
                <w:bCs/>
                <w:sz w:val="20"/>
                <w:szCs w:val="20"/>
              </w:rPr>
            </w:pPr>
          </w:p>
          <w:p w14:paraId="3A5934D6" w14:textId="77777777" w:rsidR="000C2029" w:rsidRDefault="000C2029">
            <w:pPr>
              <w:ind w:left="720"/>
              <w:rPr>
                <w:rFonts w:ascii="Arial" w:eastAsia="Arial" w:hAnsi="Arial" w:cs="Arial"/>
                <w:sz w:val="20"/>
                <w:szCs w:val="20"/>
              </w:rPr>
            </w:pPr>
          </w:p>
          <w:p w14:paraId="0B4CD9DA" w14:textId="77777777" w:rsidR="000C2029" w:rsidRDefault="000C2029">
            <w:pPr>
              <w:rPr>
                <w:rFonts w:ascii="Arial" w:eastAsia="Arial" w:hAnsi="Arial" w:cs="Arial"/>
                <w:sz w:val="20"/>
                <w:szCs w:val="20"/>
              </w:rPr>
            </w:pPr>
          </w:p>
        </w:tc>
      </w:tr>
      <w:tr w:rsidR="000C2029" w14:paraId="66E95C20" w14:textId="77777777">
        <w:trPr>
          <w:trHeight w:val="276"/>
          <w:jc w:val="center"/>
        </w:trPr>
        <w:tc>
          <w:tcPr>
            <w:tcW w:w="11059" w:type="dxa"/>
          </w:tcPr>
          <w:p w14:paraId="373E34E2" w14:textId="77777777" w:rsidR="000C2029" w:rsidRDefault="00227B01">
            <w:pPr>
              <w:rPr>
                <w:rFonts w:ascii="Arial" w:eastAsia="Arial" w:hAnsi="Arial" w:cs="Arial"/>
                <w:b/>
                <w:sz w:val="20"/>
                <w:szCs w:val="20"/>
              </w:rPr>
            </w:pPr>
            <w:r>
              <w:rPr>
                <w:rFonts w:ascii="Arial" w:eastAsia="Arial" w:hAnsi="Arial" w:cs="Arial"/>
                <w:b/>
                <w:sz w:val="20"/>
                <w:szCs w:val="20"/>
              </w:rPr>
              <w:lastRenderedPageBreak/>
              <w:t>Student Reflections:</w:t>
            </w:r>
          </w:p>
          <w:p w14:paraId="687F9D4A" w14:textId="608258BB" w:rsidR="000C2029" w:rsidRPr="00A0307E" w:rsidRDefault="00000B3D">
            <w:pPr>
              <w:rPr>
                <w:rFonts w:asciiTheme="minorHAnsi" w:eastAsia="Arial" w:hAnsiTheme="minorHAnsi" w:cstheme="minorHAnsi"/>
                <w:bCs/>
                <w:sz w:val="24"/>
                <w:szCs w:val="24"/>
              </w:rPr>
            </w:pPr>
            <w:r w:rsidRPr="00A0307E">
              <w:rPr>
                <w:rFonts w:asciiTheme="minorHAnsi" w:eastAsia="Arial" w:hAnsiTheme="minorHAnsi" w:cstheme="minorHAnsi"/>
                <w:bCs/>
                <w:sz w:val="24"/>
                <w:szCs w:val="24"/>
              </w:rPr>
              <w:t>I was able to try this lesson with three children.  They were not together as a group</w:t>
            </w:r>
            <w:r w:rsidR="004732E8">
              <w:rPr>
                <w:rFonts w:asciiTheme="minorHAnsi" w:eastAsia="Arial" w:hAnsiTheme="minorHAnsi" w:cstheme="minorHAnsi"/>
                <w:bCs/>
                <w:sz w:val="24"/>
                <w:szCs w:val="24"/>
              </w:rPr>
              <w:t xml:space="preserve"> in one location</w:t>
            </w:r>
            <w:r w:rsidRPr="00A0307E">
              <w:rPr>
                <w:rFonts w:asciiTheme="minorHAnsi" w:eastAsia="Arial" w:hAnsiTheme="minorHAnsi" w:cstheme="minorHAnsi"/>
                <w:bCs/>
                <w:sz w:val="24"/>
                <w:szCs w:val="24"/>
              </w:rPr>
              <w:t xml:space="preserve">. The five-year old became bored immediately.  He asked one question and didn’t want to ask any more.  The seven and eight-year-olds were more interested in both the drawing and what it meant.  The </w:t>
            </w:r>
            <w:proofErr w:type="gramStart"/>
            <w:r w:rsidRPr="00A0307E">
              <w:rPr>
                <w:rFonts w:asciiTheme="minorHAnsi" w:eastAsia="Arial" w:hAnsiTheme="minorHAnsi" w:cstheme="minorHAnsi"/>
                <w:bCs/>
                <w:sz w:val="24"/>
                <w:szCs w:val="24"/>
              </w:rPr>
              <w:t>seven-year old</w:t>
            </w:r>
            <w:proofErr w:type="gramEnd"/>
            <w:r w:rsidRPr="00A0307E">
              <w:rPr>
                <w:rFonts w:asciiTheme="minorHAnsi" w:eastAsia="Arial" w:hAnsiTheme="minorHAnsi" w:cstheme="minorHAnsi"/>
                <w:bCs/>
                <w:sz w:val="24"/>
                <w:szCs w:val="24"/>
              </w:rPr>
              <w:t xml:space="preserve"> asked questions and read “How Can I Help?” I believe implementation would have been better if we were in person or all together in a zoom room, but that could not be arranged in the summer.</w:t>
            </w:r>
          </w:p>
          <w:p w14:paraId="02C1FBE6" w14:textId="77777777" w:rsidR="000C2029" w:rsidRDefault="000C2029">
            <w:pPr>
              <w:rPr>
                <w:rFonts w:ascii="Arial" w:eastAsia="Arial" w:hAnsi="Arial" w:cs="Arial"/>
                <w:b/>
                <w:sz w:val="20"/>
                <w:szCs w:val="20"/>
              </w:rPr>
            </w:pPr>
          </w:p>
        </w:tc>
      </w:tr>
      <w:tr w:rsidR="000C2029" w14:paraId="4E2FD119" w14:textId="77777777">
        <w:trPr>
          <w:trHeight w:val="350"/>
          <w:jc w:val="center"/>
        </w:trPr>
        <w:tc>
          <w:tcPr>
            <w:tcW w:w="11059" w:type="dxa"/>
            <w:shd w:val="clear" w:color="auto" w:fill="59C4C7"/>
            <w:vAlign w:val="center"/>
          </w:tcPr>
          <w:p w14:paraId="218032F6"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61129DA2" w14:textId="77777777">
        <w:trPr>
          <w:jc w:val="center"/>
        </w:trPr>
        <w:tc>
          <w:tcPr>
            <w:tcW w:w="11059" w:type="dxa"/>
          </w:tcPr>
          <w:p w14:paraId="1B757BBC"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05189200" w14:textId="0248DB13" w:rsidR="000C2029" w:rsidRPr="00A0307E" w:rsidRDefault="00C97849">
            <w:pPr>
              <w:rPr>
                <w:rFonts w:asciiTheme="minorHAnsi" w:eastAsia="Arial" w:hAnsiTheme="minorHAnsi" w:cstheme="minorHAnsi"/>
                <w:sz w:val="24"/>
                <w:szCs w:val="24"/>
              </w:rPr>
            </w:pPr>
            <w:r w:rsidRPr="00A0307E">
              <w:rPr>
                <w:rFonts w:asciiTheme="minorHAnsi" w:eastAsia="Arial" w:hAnsiTheme="minorHAnsi" w:cstheme="minorHAnsi"/>
                <w:sz w:val="24"/>
                <w:szCs w:val="24"/>
              </w:rPr>
              <w:t>I designed and re-designed the lesson three or four times. Until I found the best primary source, it was very difficult to align curriculum, objectives, instruction, and assessment.  I am finally satisfied with the lesson plan, but I’m certain that I will make changes once it is implemented with a class. This is an iterative process, which makes it a fun and interesting challenge.</w:t>
            </w:r>
          </w:p>
          <w:p w14:paraId="1AA5AE0B" w14:textId="77777777" w:rsidR="000C2029" w:rsidRDefault="000C2029">
            <w:pPr>
              <w:rPr>
                <w:rFonts w:ascii="Arial" w:eastAsia="Arial" w:hAnsi="Arial" w:cs="Arial"/>
                <w:sz w:val="20"/>
                <w:szCs w:val="20"/>
              </w:rPr>
            </w:pPr>
          </w:p>
        </w:tc>
      </w:tr>
      <w:tr w:rsidR="000C2029" w14:paraId="40942039" w14:textId="77777777">
        <w:trPr>
          <w:jc w:val="center"/>
        </w:trPr>
        <w:tc>
          <w:tcPr>
            <w:tcW w:w="11059" w:type="dxa"/>
          </w:tcPr>
          <w:p w14:paraId="22362E30"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1396B537" w14:textId="068E9514" w:rsidR="000C2029" w:rsidRPr="00A0307E" w:rsidRDefault="00C97849">
            <w:pPr>
              <w:rPr>
                <w:rFonts w:asciiTheme="minorHAnsi" w:eastAsia="Arial" w:hAnsiTheme="minorHAnsi" w:cstheme="minorHAnsi"/>
                <w:sz w:val="24"/>
                <w:szCs w:val="24"/>
              </w:rPr>
            </w:pPr>
            <w:r w:rsidRPr="00A0307E">
              <w:rPr>
                <w:rFonts w:asciiTheme="minorHAnsi" w:eastAsia="Arial" w:hAnsiTheme="minorHAnsi" w:cstheme="minorHAnsi"/>
                <w:sz w:val="24"/>
                <w:szCs w:val="24"/>
              </w:rPr>
              <w:t xml:space="preserve">The questions about Uncle Sam and the children carrying gardening tools stood out as the most important. They </w:t>
            </w:r>
            <w:r w:rsidR="00217E20">
              <w:rPr>
                <w:rFonts w:asciiTheme="minorHAnsi" w:eastAsia="Arial" w:hAnsiTheme="minorHAnsi" w:cstheme="minorHAnsi"/>
                <w:sz w:val="24"/>
                <w:szCs w:val="24"/>
              </w:rPr>
              <w:t>could be pre</w:t>
            </w:r>
            <w:r w:rsidRPr="00A0307E">
              <w:rPr>
                <w:rFonts w:asciiTheme="minorHAnsi" w:eastAsia="Arial" w:hAnsiTheme="minorHAnsi" w:cstheme="minorHAnsi"/>
                <w:sz w:val="24"/>
                <w:szCs w:val="24"/>
              </w:rPr>
              <w:t xml:space="preserve">cursors to </w:t>
            </w:r>
            <w:r w:rsidR="00217E20">
              <w:rPr>
                <w:rFonts w:asciiTheme="minorHAnsi" w:eastAsia="Arial" w:hAnsiTheme="minorHAnsi" w:cstheme="minorHAnsi"/>
                <w:sz w:val="24"/>
                <w:szCs w:val="24"/>
              </w:rPr>
              <w:t>a</w:t>
            </w:r>
            <w:r w:rsidRPr="00A0307E">
              <w:rPr>
                <w:rFonts w:asciiTheme="minorHAnsi" w:eastAsia="Arial" w:hAnsiTheme="minorHAnsi" w:cstheme="minorHAnsi"/>
                <w:sz w:val="24"/>
                <w:szCs w:val="24"/>
              </w:rPr>
              <w:t xml:space="preserve"> discussion about the global conflict, food shortages, and disruption to the environment that ended after a period of time.</w:t>
            </w:r>
          </w:p>
          <w:p w14:paraId="17B2C74A" w14:textId="77777777" w:rsidR="000C2029" w:rsidRDefault="000C2029">
            <w:pPr>
              <w:rPr>
                <w:rFonts w:ascii="Arial" w:eastAsia="Arial" w:hAnsi="Arial" w:cs="Arial"/>
                <w:b/>
                <w:sz w:val="20"/>
                <w:szCs w:val="20"/>
              </w:rPr>
            </w:pPr>
          </w:p>
        </w:tc>
      </w:tr>
      <w:tr w:rsidR="000C2029" w14:paraId="286BBF50" w14:textId="77777777">
        <w:trPr>
          <w:jc w:val="center"/>
        </w:trPr>
        <w:tc>
          <w:tcPr>
            <w:tcW w:w="11059" w:type="dxa"/>
          </w:tcPr>
          <w:p w14:paraId="0DA50958"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0F643842" w14:textId="77777777" w:rsidR="000C2029" w:rsidRDefault="000C2029">
            <w:pPr>
              <w:rPr>
                <w:rFonts w:ascii="Arial" w:eastAsia="Arial" w:hAnsi="Arial" w:cs="Arial"/>
                <w:b/>
                <w:sz w:val="20"/>
                <w:szCs w:val="20"/>
              </w:rPr>
            </w:pPr>
          </w:p>
          <w:p w14:paraId="12CEF3CD" w14:textId="2CCF064B" w:rsidR="000C2029" w:rsidRPr="00A0307E" w:rsidRDefault="00C97849">
            <w:pPr>
              <w:rPr>
                <w:rFonts w:asciiTheme="minorHAnsi" w:eastAsia="Arial" w:hAnsiTheme="minorHAnsi" w:cstheme="minorHAnsi"/>
                <w:sz w:val="24"/>
                <w:szCs w:val="24"/>
              </w:rPr>
            </w:pPr>
            <w:r w:rsidRPr="00A0307E">
              <w:rPr>
                <w:rFonts w:asciiTheme="minorHAnsi" w:eastAsia="Arial" w:hAnsiTheme="minorHAnsi" w:cstheme="minorHAnsi"/>
                <w:sz w:val="24"/>
                <w:szCs w:val="24"/>
              </w:rPr>
              <w:t>This is my second experience with QFT.  I took the first course in the spring. I enjoy learning, and there was certainly quite a bit to learn during these four weeks.  I want to learn more, especially about the LOC resources, and will sign up for the professional development experiences that have been provided.  Thank you for another great course!!</w:t>
            </w:r>
          </w:p>
        </w:tc>
      </w:tr>
    </w:tbl>
    <w:p w14:paraId="4897309C" w14:textId="77777777" w:rsidR="000C2029" w:rsidRDefault="000C2029">
      <w:pPr>
        <w:rPr>
          <w:rFonts w:ascii="Arial" w:eastAsia="Arial" w:hAnsi="Arial" w:cs="Arial"/>
          <w:sz w:val="20"/>
          <w:szCs w:val="20"/>
        </w:rPr>
      </w:pPr>
    </w:p>
    <w:p w14:paraId="6B30B4A0" w14:textId="77777777" w:rsidR="000C2029" w:rsidRDefault="000C2029">
      <w:pPr>
        <w:rPr>
          <w:rFonts w:ascii="Arial" w:eastAsia="Arial" w:hAnsi="Arial" w:cs="Arial"/>
          <w:color w:val="000000"/>
          <w:sz w:val="20"/>
          <w:szCs w:val="20"/>
        </w:rPr>
      </w:pPr>
    </w:p>
    <w:sectPr w:rsidR="000C2029">
      <w:headerReference w:type="default" r:id="rId17"/>
      <w:footerReference w:type="default" r:id="rId18"/>
      <w:headerReference w:type="first" r:id="rId1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59CDB" w14:textId="77777777" w:rsidR="00227B01" w:rsidRDefault="00227B01">
      <w:pPr>
        <w:spacing w:after="0" w:line="240" w:lineRule="auto"/>
      </w:pPr>
      <w:r>
        <w:separator/>
      </w:r>
    </w:p>
  </w:endnote>
  <w:endnote w:type="continuationSeparator" w:id="0">
    <w:p w14:paraId="43BCCA6B" w14:textId="77777777" w:rsidR="00227B01" w:rsidRDefault="00227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587F"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451A">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43CD" w14:textId="77777777" w:rsidR="00227B01" w:rsidRDefault="00227B01">
      <w:pPr>
        <w:spacing w:after="0" w:line="240" w:lineRule="auto"/>
      </w:pPr>
      <w:r>
        <w:separator/>
      </w:r>
    </w:p>
  </w:footnote>
  <w:footnote w:type="continuationSeparator" w:id="0">
    <w:p w14:paraId="5E911367" w14:textId="77777777" w:rsidR="00227B01" w:rsidRDefault="00227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8027"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6C3AABD9" wp14:editId="21DF88B0">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39EE17EF"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0BCB"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178B8E4C" wp14:editId="5FDEC297">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00B3D"/>
    <w:rsid w:val="0001216D"/>
    <w:rsid w:val="000230C4"/>
    <w:rsid w:val="0003560F"/>
    <w:rsid w:val="000C2029"/>
    <w:rsid w:val="000C25CC"/>
    <w:rsid w:val="00193030"/>
    <w:rsid w:val="001C451A"/>
    <w:rsid w:val="00211344"/>
    <w:rsid w:val="00217E20"/>
    <w:rsid w:val="00227366"/>
    <w:rsid w:val="00227B01"/>
    <w:rsid w:val="0024627D"/>
    <w:rsid w:val="002802AE"/>
    <w:rsid w:val="002C612A"/>
    <w:rsid w:val="002C772A"/>
    <w:rsid w:val="00341860"/>
    <w:rsid w:val="00357C01"/>
    <w:rsid w:val="003765E4"/>
    <w:rsid w:val="00385E13"/>
    <w:rsid w:val="004564C1"/>
    <w:rsid w:val="004732E8"/>
    <w:rsid w:val="0049027E"/>
    <w:rsid w:val="004E2BE3"/>
    <w:rsid w:val="005514D7"/>
    <w:rsid w:val="006209F7"/>
    <w:rsid w:val="0068760A"/>
    <w:rsid w:val="00687BE1"/>
    <w:rsid w:val="0069045E"/>
    <w:rsid w:val="006D3648"/>
    <w:rsid w:val="007C55D5"/>
    <w:rsid w:val="00844282"/>
    <w:rsid w:val="008E3DC1"/>
    <w:rsid w:val="0094777B"/>
    <w:rsid w:val="00947F2D"/>
    <w:rsid w:val="009A37CF"/>
    <w:rsid w:val="00A0307E"/>
    <w:rsid w:val="00A11A2D"/>
    <w:rsid w:val="00A444C2"/>
    <w:rsid w:val="00A57E0D"/>
    <w:rsid w:val="00AE4499"/>
    <w:rsid w:val="00B9353C"/>
    <w:rsid w:val="00C15FFD"/>
    <w:rsid w:val="00C8182E"/>
    <w:rsid w:val="00C97849"/>
    <w:rsid w:val="00D368AD"/>
    <w:rsid w:val="00D42362"/>
    <w:rsid w:val="00D57BF3"/>
    <w:rsid w:val="00DA71A0"/>
    <w:rsid w:val="00E11C43"/>
    <w:rsid w:val="00E53744"/>
    <w:rsid w:val="00EC3EFF"/>
    <w:rsid w:val="00F21261"/>
    <w:rsid w:val="00F942EE"/>
    <w:rsid w:val="00FC606F"/>
    <w:rsid w:val="00FF5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67C5"/>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customStyle="1" w:styleId="screenreader-only">
    <w:name w:val="screenreader-only"/>
    <w:basedOn w:val="DefaultParagraphFont"/>
    <w:rsid w:val="003765E4"/>
  </w:style>
  <w:style w:type="character" w:styleId="UnresolvedMention">
    <w:name w:val="Unresolved Mention"/>
    <w:basedOn w:val="DefaultParagraphFont"/>
    <w:uiPriority w:val="99"/>
    <w:semiHidden/>
    <w:unhideWhenUsed/>
    <w:rsid w:val="0001216D"/>
    <w:rPr>
      <w:color w:val="605E5C"/>
      <w:shd w:val="clear" w:color="auto" w:fill="E1DFDD"/>
    </w:rPr>
  </w:style>
  <w:style w:type="paragraph" w:customStyle="1" w:styleId="needsclick">
    <w:name w:val="needsclick"/>
    <w:basedOn w:val="Normal"/>
    <w:rsid w:val="00AE44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357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68860">
      <w:bodyDiv w:val="1"/>
      <w:marLeft w:val="0"/>
      <w:marRight w:val="0"/>
      <w:marTop w:val="0"/>
      <w:marBottom w:val="0"/>
      <w:divBdr>
        <w:top w:val="none" w:sz="0" w:space="0" w:color="auto"/>
        <w:left w:val="none" w:sz="0" w:space="0" w:color="auto"/>
        <w:bottom w:val="none" w:sz="0" w:space="0" w:color="auto"/>
        <w:right w:val="none" w:sz="0" w:space="0" w:color="auto"/>
      </w:divBdr>
    </w:div>
    <w:div w:id="2005938953">
      <w:bodyDiv w:val="1"/>
      <w:marLeft w:val="0"/>
      <w:marRight w:val="0"/>
      <w:marTop w:val="0"/>
      <w:marBottom w:val="0"/>
      <w:divBdr>
        <w:top w:val="none" w:sz="0" w:space="0" w:color="auto"/>
        <w:left w:val="none" w:sz="0" w:space="0" w:color="auto"/>
        <w:bottom w:val="none" w:sz="0" w:space="0" w:color="auto"/>
        <w:right w:val="none" w:sz="0" w:space="0" w:color="auto"/>
      </w:divBdr>
    </w:div>
    <w:div w:id="2140561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oc.gov/pictures/item/95506493/" TargetMode="External"/><Relationship Id="rId13" Type="http://schemas.openxmlformats.org/officeDocument/2006/relationships/hyperlink" Target="https://knowledgequest.aasl.org/pairing-picture-books-and-primary-sources-what-do-you-do-with-a-voice-like-that-the-story-of-extraordinary-congresswoman-barbara-jorda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oc.gov/pictures/item/9550649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psteachersnetwork.org/the-question-formulation-technique-qft-for-primary-source-learning/qft-primary-source-lesson-plans-july-20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blogs.loc.gov/teachers/2014/12/primary-source-activities-for-the-k-2-classroom/" TargetMode="External"/><Relationship Id="rId10" Type="http://schemas.openxmlformats.org/officeDocument/2006/relationships/hyperlink" Target="https://www.loc.gov/pictures/item/9550649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read.bookcreator.com/bHNMnonE5ietkdYIm48OiBVYDLH2/I8lJxbmcSBSr3IhEsCjynA" TargetMode="External"/><Relationship Id="rId14" Type="http://schemas.openxmlformats.org/officeDocument/2006/relationships/hyperlink" Target="https://www.loc.gov/static/programs/teachers/professional-development/webinar/documents/2020-06-17_Pairing-Primary-Sources-and-Picture-Book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Sharon S</cp:lastModifiedBy>
  <cp:revision>2</cp:revision>
  <dcterms:created xsi:type="dcterms:W3CDTF">2021-08-06T21:27:00Z</dcterms:created>
  <dcterms:modified xsi:type="dcterms:W3CDTF">2021-08-06T21:27:00Z</dcterms:modified>
</cp:coreProperties>
</file>