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0000001" w14:textId="77777777" w:rsidR="00A824F5" w:rsidRDefault="00226140">
      <w:pPr>
        <w:widowControl w:val="0"/>
        <w:pBdr>
          <w:top w:val="nil"/>
          <w:left w:val="nil"/>
          <w:bottom w:val="nil"/>
          <w:right w:val="nil"/>
          <w:between w:val="nil"/>
        </w:pBdr>
        <w:spacing w:after="0" w:line="276" w:lineRule="auto"/>
        <w:rPr>
          <w:rFonts w:ascii="Arial" w:eastAsia="Arial" w:hAnsi="Arial" w:cs="Arial"/>
        </w:rPr>
      </w:pPr>
      <w:r>
        <w:rPr>
          <w:rFonts w:ascii="Arial" w:eastAsia="Arial" w:hAnsi="Arial" w:cs="Arial"/>
        </w:rPr>
        <w:t>QFT-Colored Men Enlisted in Civil War 11th Grade U.S. History Primary Source Lesson Plan</w:t>
      </w:r>
    </w:p>
    <w:p w14:paraId="00000002" w14:textId="77777777" w:rsidR="00A824F5" w:rsidRDefault="00A824F5">
      <w:pPr>
        <w:widowControl w:val="0"/>
        <w:pBdr>
          <w:top w:val="nil"/>
          <w:left w:val="nil"/>
          <w:bottom w:val="nil"/>
          <w:right w:val="nil"/>
          <w:between w:val="nil"/>
        </w:pBdr>
        <w:spacing w:after="0" w:line="276" w:lineRule="auto"/>
        <w:rPr>
          <w:rFonts w:ascii="Arial" w:eastAsia="Arial" w:hAnsi="Arial" w:cs="Arial"/>
        </w:rPr>
      </w:pPr>
    </w:p>
    <w:tbl>
      <w:tblPr>
        <w:tblStyle w:val="a"/>
        <w:tblW w:w="110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8"/>
        <w:gridCol w:w="2370"/>
        <w:gridCol w:w="2655"/>
        <w:gridCol w:w="3195"/>
      </w:tblGrid>
      <w:tr w:rsidR="00A824F5" w14:paraId="155FEE5E" w14:textId="77777777">
        <w:trPr>
          <w:trHeight w:val="350"/>
          <w:jc w:val="center"/>
        </w:trPr>
        <w:tc>
          <w:tcPr>
            <w:tcW w:w="11058" w:type="dxa"/>
            <w:gridSpan w:val="4"/>
            <w:shd w:val="clear" w:color="auto" w:fill="59C4C7"/>
            <w:vAlign w:val="center"/>
          </w:tcPr>
          <w:p w14:paraId="00000003" w14:textId="77777777" w:rsidR="00A824F5" w:rsidRDefault="00226140">
            <w:pPr>
              <w:rPr>
                <w:rFonts w:ascii="Arial" w:eastAsia="Arial" w:hAnsi="Arial" w:cs="Arial"/>
                <w:b/>
                <w:color w:val="FFFFFF"/>
                <w:sz w:val="20"/>
                <w:szCs w:val="20"/>
              </w:rPr>
            </w:pPr>
            <w:bookmarkStart w:id="0" w:name="_gjdgxs" w:colFirst="0" w:colLast="0"/>
            <w:bookmarkEnd w:id="0"/>
            <w:r>
              <w:rPr>
                <w:rFonts w:ascii="Arial" w:eastAsia="Arial" w:hAnsi="Arial" w:cs="Arial"/>
                <w:b/>
                <w:color w:val="FFFFFF"/>
                <w:sz w:val="20"/>
                <w:szCs w:val="20"/>
              </w:rPr>
              <w:t>LESSON OVERVIEW</w:t>
            </w:r>
          </w:p>
        </w:tc>
      </w:tr>
      <w:tr w:rsidR="00A824F5" w14:paraId="1C48364C" w14:textId="77777777">
        <w:trPr>
          <w:jc w:val="center"/>
        </w:trPr>
        <w:tc>
          <w:tcPr>
            <w:tcW w:w="2838" w:type="dxa"/>
            <w:vAlign w:val="center"/>
          </w:tcPr>
          <w:p w14:paraId="00000007" w14:textId="77777777" w:rsidR="00A824F5" w:rsidRDefault="00226140">
            <w:pPr>
              <w:rPr>
                <w:rFonts w:ascii="Arial" w:eastAsia="Arial" w:hAnsi="Arial" w:cs="Arial"/>
                <w:b/>
                <w:sz w:val="20"/>
                <w:szCs w:val="20"/>
              </w:rPr>
            </w:pPr>
            <w:r>
              <w:rPr>
                <w:rFonts w:ascii="Arial" w:eastAsia="Arial" w:hAnsi="Arial" w:cs="Arial"/>
                <w:b/>
                <w:color w:val="000000"/>
                <w:sz w:val="20"/>
                <w:szCs w:val="20"/>
              </w:rPr>
              <w:t xml:space="preserve">Name: </w:t>
            </w:r>
            <w:proofErr w:type="spellStart"/>
            <w:r>
              <w:rPr>
                <w:rFonts w:ascii="Arial" w:eastAsia="Arial" w:hAnsi="Arial" w:cs="Arial"/>
                <w:b/>
                <w:sz w:val="20"/>
                <w:szCs w:val="20"/>
              </w:rPr>
              <w:t>Gracieta</w:t>
            </w:r>
            <w:proofErr w:type="spellEnd"/>
            <w:r>
              <w:rPr>
                <w:rFonts w:ascii="Arial" w:eastAsia="Arial" w:hAnsi="Arial" w:cs="Arial"/>
                <w:b/>
                <w:sz w:val="20"/>
                <w:szCs w:val="20"/>
              </w:rPr>
              <w:t xml:space="preserve"> S. Small</w:t>
            </w:r>
          </w:p>
        </w:tc>
        <w:tc>
          <w:tcPr>
            <w:tcW w:w="2370" w:type="dxa"/>
          </w:tcPr>
          <w:p w14:paraId="00000008" w14:textId="77777777" w:rsidR="00A824F5" w:rsidRDefault="00226140">
            <w:pPr>
              <w:rPr>
                <w:rFonts w:ascii="Arial" w:eastAsia="Arial" w:hAnsi="Arial" w:cs="Arial"/>
                <w:color w:val="000000"/>
                <w:sz w:val="20"/>
                <w:szCs w:val="20"/>
              </w:rPr>
            </w:pPr>
            <w:r>
              <w:rPr>
                <w:rFonts w:ascii="Arial" w:eastAsia="Arial" w:hAnsi="Arial" w:cs="Arial"/>
                <w:b/>
                <w:color w:val="000000"/>
                <w:sz w:val="20"/>
                <w:szCs w:val="20"/>
              </w:rPr>
              <w:t>Grade: 11th Grade</w:t>
            </w:r>
          </w:p>
        </w:tc>
        <w:tc>
          <w:tcPr>
            <w:tcW w:w="2655" w:type="dxa"/>
          </w:tcPr>
          <w:p w14:paraId="00000009" w14:textId="77777777" w:rsidR="00A824F5" w:rsidRDefault="00226140">
            <w:pPr>
              <w:rPr>
                <w:rFonts w:ascii="Arial" w:eastAsia="Arial" w:hAnsi="Arial" w:cs="Arial"/>
                <w:b/>
                <w:color w:val="000000"/>
                <w:sz w:val="20"/>
                <w:szCs w:val="20"/>
              </w:rPr>
            </w:pPr>
            <w:r>
              <w:rPr>
                <w:rFonts w:ascii="Arial" w:eastAsia="Arial" w:hAnsi="Arial" w:cs="Arial"/>
                <w:b/>
                <w:color w:val="000000"/>
                <w:sz w:val="20"/>
                <w:szCs w:val="20"/>
              </w:rPr>
              <w:t>Subject: AP U.S. History</w:t>
            </w:r>
          </w:p>
        </w:tc>
        <w:tc>
          <w:tcPr>
            <w:tcW w:w="3195" w:type="dxa"/>
          </w:tcPr>
          <w:p w14:paraId="0000000A" w14:textId="77777777" w:rsidR="00A824F5" w:rsidRDefault="00226140">
            <w:pPr>
              <w:rPr>
                <w:rFonts w:ascii="Arial" w:eastAsia="Arial" w:hAnsi="Arial" w:cs="Arial"/>
                <w:b/>
                <w:color w:val="000000"/>
                <w:sz w:val="20"/>
                <w:szCs w:val="20"/>
              </w:rPr>
            </w:pPr>
            <w:r>
              <w:rPr>
                <w:rFonts w:ascii="Arial" w:eastAsia="Arial" w:hAnsi="Arial" w:cs="Arial"/>
                <w:b/>
                <w:color w:val="000000"/>
                <w:sz w:val="20"/>
                <w:szCs w:val="20"/>
              </w:rPr>
              <w:t>Location: Lincoln, RI</w:t>
            </w:r>
          </w:p>
        </w:tc>
      </w:tr>
      <w:tr w:rsidR="00A824F5" w14:paraId="1957CEE7" w14:textId="77777777">
        <w:trPr>
          <w:jc w:val="center"/>
        </w:trPr>
        <w:tc>
          <w:tcPr>
            <w:tcW w:w="11058" w:type="dxa"/>
            <w:gridSpan w:val="4"/>
            <w:vAlign w:val="center"/>
          </w:tcPr>
          <w:p w14:paraId="0000000B" w14:textId="77777777" w:rsidR="00A824F5" w:rsidRDefault="00226140">
            <w:pPr>
              <w:rPr>
                <w:rFonts w:ascii="Arial" w:eastAsia="Arial" w:hAnsi="Arial" w:cs="Arial"/>
                <w:i/>
                <w:sz w:val="20"/>
                <w:szCs w:val="20"/>
              </w:rPr>
            </w:pPr>
            <w:r>
              <w:rPr>
                <w:rFonts w:ascii="Arial" w:eastAsia="Arial" w:hAnsi="Arial" w:cs="Arial"/>
                <w:b/>
                <w:color w:val="000000"/>
                <w:sz w:val="20"/>
                <w:szCs w:val="20"/>
              </w:rPr>
              <w:t>Context &amp; Purpose:</w:t>
            </w:r>
            <w:r>
              <w:rPr>
                <w:rFonts w:ascii="Arial" w:eastAsia="Arial" w:hAnsi="Arial" w:cs="Arial"/>
                <w:color w:val="000000"/>
                <w:sz w:val="20"/>
                <w:szCs w:val="20"/>
              </w:rPr>
              <w:t xml:space="preserve"> </w:t>
            </w:r>
            <w:r>
              <w:rPr>
                <w:rFonts w:ascii="Arial" w:eastAsia="Arial" w:hAnsi="Arial" w:cs="Arial"/>
                <w:i/>
                <w:sz w:val="20"/>
                <w:szCs w:val="20"/>
              </w:rPr>
              <w:t xml:space="preserve"> Share your content/topic and/or teaching and learning objectives for this lesson and where (beginning, middle, end) in the unit or learning cycle this lesson falls.</w:t>
            </w:r>
          </w:p>
          <w:p w14:paraId="0000000C" w14:textId="77777777" w:rsidR="00A824F5" w:rsidRDefault="00226140">
            <w:pPr>
              <w:rPr>
                <w:rFonts w:ascii="Arial" w:eastAsia="Arial" w:hAnsi="Arial" w:cs="Arial"/>
                <w:i/>
                <w:sz w:val="20"/>
                <w:szCs w:val="20"/>
              </w:rPr>
            </w:pPr>
            <w:r>
              <w:rPr>
                <w:rFonts w:ascii="Arial" w:eastAsia="Arial" w:hAnsi="Arial" w:cs="Arial"/>
                <w:i/>
                <w:sz w:val="20"/>
                <w:szCs w:val="20"/>
              </w:rPr>
              <w:t xml:space="preserve"> </w:t>
            </w:r>
          </w:p>
          <w:p w14:paraId="0000000D" w14:textId="77777777" w:rsidR="00A824F5" w:rsidRDefault="00226140">
            <w:pPr>
              <w:rPr>
                <w:rFonts w:ascii="Arial" w:eastAsia="Arial" w:hAnsi="Arial" w:cs="Arial"/>
                <w:i/>
                <w:sz w:val="20"/>
                <w:szCs w:val="20"/>
              </w:rPr>
            </w:pPr>
            <w:r>
              <w:rPr>
                <w:rFonts w:ascii="Arial" w:eastAsia="Arial" w:hAnsi="Arial" w:cs="Arial"/>
                <w:i/>
                <w:sz w:val="20"/>
                <w:szCs w:val="20"/>
              </w:rPr>
              <w:t>Topic: Race, Freedom and Reconstruction</w:t>
            </w:r>
          </w:p>
          <w:p w14:paraId="0000000E" w14:textId="77777777" w:rsidR="00A824F5" w:rsidRDefault="00A824F5">
            <w:pPr>
              <w:rPr>
                <w:rFonts w:ascii="Arial" w:eastAsia="Arial" w:hAnsi="Arial" w:cs="Arial"/>
                <w:i/>
                <w:sz w:val="20"/>
                <w:szCs w:val="20"/>
              </w:rPr>
            </w:pPr>
          </w:p>
          <w:p w14:paraId="0000000F" w14:textId="77777777" w:rsidR="00A824F5" w:rsidRDefault="00226140">
            <w:pPr>
              <w:rPr>
                <w:rFonts w:ascii="Arial" w:eastAsia="Arial" w:hAnsi="Arial" w:cs="Arial"/>
                <w:i/>
                <w:sz w:val="20"/>
                <w:szCs w:val="20"/>
              </w:rPr>
            </w:pPr>
            <w:r>
              <w:rPr>
                <w:rFonts w:ascii="Arial" w:eastAsia="Arial" w:hAnsi="Arial" w:cs="Arial"/>
                <w:i/>
                <w:sz w:val="20"/>
                <w:szCs w:val="20"/>
              </w:rPr>
              <w:t>Learning Objectives: Students will understand the choices and reasons colored Americans made as freedmen by analyzing Civil War Photos and letters.  The QFT would be used in the middle of the unit after covering the Civil War and at the beginning of a unit</w:t>
            </w:r>
            <w:r>
              <w:rPr>
                <w:rFonts w:ascii="Arial" w:eastAsia="Arial" w:hAnsi="Arial" w:cs="Arial"/>
                <w:i/>
                <w:sz w:val="20"/>
                <w:szCs w:val="20"/>
              </w:rPr>
              <w:t xml:space="preserve"> on Reconstruction.</w:t>
            </w:r>
          </w:p>
          <w:p w14:paraId="00000010" w14:textId="77777777" w:rsidR="00A824F5" w:rsidRDefault="00A824F5">
            <w:pPr>
              <w:rPr>
                <w:rFonts w:ascii="Arial" w:eastAsia="Arial" w:hAnsi="Arial" w:cs="Arial"/>
                <w:sz w:val="20"/>
                <w:szCs w:val="20"/>
              </w:rPr>
            </w:pPr>
          </w:p>
          <w:p w14:paraId="00000011" w14:textId="77777777" w:rsidR="00A824F5" w:rsidRDefault="00A824F5">
            <w:pPr>
              <w:rPr>
                <w:rFonts w:ascii="Arial" w:eastAsia="Arial" w:hAnsi="Arial" w:cs="Arial"/>
                <w:sz w:val="20"/>
                <w:szCs w:val="20"/>
              </w:rPr>
            </w:pPr>
          </w:p>
        </w:tc>
      </w:tr>
      <w:tr w:rsidR="00A824F5" w14:paraId="58A9221C" w14:textId="77777777">
        <w:trPr>
          <w:trHeight w:val="638"/>
          <w:jc w:val="center"/>
        </w:trPr>
        <w:tc>
          <w:tcPr>
            <w:tcW w:w="11058" w:type="dxa"/>
            <w:gridSpan w:val="4"/>
            <w:vAlign w:val="center"/>
          </w:tcPr>
          <w:p w14:paraId="00000015" w14:textId="77777777" w:rsidR="00A824F5" w:rsidRDefault="00226140">
            <w:pPr>
              <w:rPr>
                <w:rFonts w:ascii="Arial" w:eastAsia="Arial" w:hAnsi="Arial" w:cs="Arial"/>
                <w:i/>
                <w:color w:val="000000"/>
                <w:sz w:val="20"/>
                <w:szCs w:val="20"/>
              </w:rPr>
            </w:pPr>
            <w:r>
              <w:rPr>
                <w:rFonts w:ascii="Arial" w:eastAsia="Arial" w:hAnsi="Arial" w:cs="Arial"/>
                <w:b/>
                <w:color w:val="000000"/>
                <w:sz w:val="20"/>
                <w:szCs w:val="20"/>
              </w:rPr>
              <w:t xml:space="preserve">Lesson Procedure: </w:t>
            </w:r>
            <w:r>
              <w:rPr>
                <w:rFonts w:ascii="Arial" w:eastAsia="Arial" w:hAnsi="Arial" w:cs="Arial"/>
                <w:i/>
                <w:color w:val="000000"/>
                <w:sz w:val="20"/>
                <w:szCs w:val="20"/>
              </w:rPr>
              <w:t xml:space="preserve">Share </w:t>
            </w:r>
            <w:r>
              <w:rPr>
                <w:rFonts w:ascii="Arial" w:eastAsia="Arial" w:hAnsi="Arial" w:cs="Arial"/>
                <w:i/>
                <w:sz w:val="20"/>
                <w:szCs w:val="20"/>
              </w:rPr>
              <w:t>the sequence of learning activities before, during, and after the QFT</w:t>
            </w:r>
          </w:p>
          <w:p w14:paraId="00000016" w14:textId="77777777" w:rsidR="00A824F5" w:rsidRDefault="00226140">
            <w:pPr>
              <w:numPr>
                <w:ilvl w:val="0"/>
                <w:numId w:val="2"/>
              </w:numPr>
              <w:pBdr>
                <w:top w:val="nil"/>
                <w:left w:val="nil"/>
                <w:bottom w:val="nil"/>
                <w:right w:val="nil"/>
                <w:between w:val="nil"/>
              </w:pBdr>
              <w:spacing w:after="160" w:line="259" w:lineRule="auto"/>
              <w:rPr>
                <w:rFonts w:ascii="Arial" w:eastAsia="Arial" w:hAnsi="Arial" w:cs="Arial"/>
                <w:color w:val="000000"/>
                <w:sz w:val="20"/>
                <w:szCs w:val="20"/>
              </w:rPr>
            </w:pPr>
            <w:r>
              <w:rPr>
                <w:rFonts w:ascii="Arial" w:eastAsia="Arial" w:hAnsi="Arial" w:cs="Arial"/>
                <w:sz w:val="20"/>
                <w:szCs w:val="20"/>
              </w:rPr>
              <w:t xml:space="preserve">Before: Coverage of events leading to the Civil War, Emancipation Proclamation of January 1, </w:t>
            </w:r>
            <w:proofErr w:type="gramStart"/>
            <w:r>
              <w:rPr>
                <w:rFonts w:ascii="Arial" w:eastAsia="Arial" w:hAnsi="Arial" w:cs="Arial"/>
                <w:sz w:val="20"/>
                <w:szCs w:val="20"/>
              </w:rPr>
              <w:t>1863</w:t>
            </w:r>
            <w:proofErr w:type="gramEnd"/>
            <w:r>
              <w:rPr>
                <w:rFonts w:ascii="Arial" w:eastAsia="Arial" w:hAnsi="Arial" w:cs="Arial"/>
                <w:sz w:val="20"/>
                <w:szCs w:val="20"/>
              </w:rPr>
              <w:t xml:space="preserve"> and the 14th Colored Regiment.</w:t>
            </w:r>
          </w:p>
          <w:p w14:paraId="00000017" w14:textId="77777777" w:rsidR="00A824F5" w:rsidRDefault="00226140">
            <w:pPr>
              <w:numPr>
                <w:ilvl w:val="0"/>
                <w:numId w:val="2"/>
              </w:numPr>
              <w:pBdr>
                <w:top w:val="nil"/>
                <w:left w:val="nil"/>
                <w:bottom w:val="nil"/>
                <w:right w:val="nil"/>
                <w:between w:val="nil"/>
              </w:pBdr>
              <w:spacing w:after="160" w:line="259" w:lineRule="auto"/>
              <w:rPr>
                <w:rFonts w:ascii="Arial" w:eastAsia="Arial" w:hAnsi="Arial" w:cs="Arial"/>
                <w:sz w:val="20"/>
                <w:szCs w:val="20"/>
              </w:rPr>
            </w:pPr>
            <w:r>
              <w:rPr>
                <w:rFonts w:ascii="Arial" w:eastAsia="Arial" w:hAnsi="Arial" w:cs="Arial"/>
                <w:sz w:val="20"/>
                <w:szCs w:val="20"/>
              </w:rPr>
              <w:t>During QFT: In a gallery around the classroom, students in small groups will analyze photos of Colored Civil War soldiers.  Stu</w:t>
            </w:r>
            <w:r>
              <w:rPr>
                <w:rFonts w:ascii="Arial" w:eastAsia="Arial" w:hAnsi="Arial" w:cs="Arial"/>
                <w:sz w:val="20"/>
                <w:szCs w:val="20"/>
              </w:rPr>
              <w:t>dents will generate questions analyzing the images of former slaves as free black Union soldiers.</w:t>
            </w:r>
          </w:p>
          <w:p w14:paraId="00000018" w14:textId="77777777" w:rsidR="00A824F5" w:rsidRDefault="00226140">
            <w:pPr>
              <w:numPr>
                <w:ilvl w:val="0"/>
                <w:numId w:val="2"/>
              </w:numPr>
              <w:pBdr>
                <w:top w:val="nil"/>
                <w:left w:val="nil"/>
                <w:bottom w:val="nil"/>
                <w:right w:val="nil"/>
                <w:between w:val="nil"/>
              </w:pBdr>
              <w:spacing w:after="160" w:line="259" w:lineRule="auto"/>
              <w:rPr>
                <w:rFonts w:ascii="Arial" w:eastAsia="Arial" w:hAnsi="Arial" w:cs="Arial"/>
                <w:sz w:val="20"/>
                <w:szCs w:val="20"/>
              </w:rPr>
            </w:pPr>
            <w:r>
              <w:rPr>
                <w:rFonts w:ascii="Arial" w:eastAsia="Arial" w:hAnsi="Arial" w:cs="Arial"/>
                <w:sz w:val="20"/>
                <w:szCs w:val="20"/>
              </w:rPr>
              <w:t>After the QFT students will use discussion to frame their understanding about Reconstruction and why African Americans were denied the rights they fought for.</w:t>
            </w:r>
            <w:r>
              <w:rPr>
                <w:rFonts w:ascii="Arial" w:eastAsia="Arial" w:hAnsi="Arial" w:cs="Arial"/>
                <w:sz w:val="20"/>
                <w:szCs w:val="20"/>
              </w:rPr>
              <w:t xml:space="preserve"> This will enable students to analyze a </w:t>
            </w:r>
            <w:proofErr w:type="spellStart"/>
            <w:r>
              <w:rPr>
                <w:rFonts w:ascii="Arial" w:eastAsia="Arial" w:hAnsi="Arial" w:cs="Arial"/>
                <w:sz w:val="20"/>
                <w:szCs w:val="20"/>
              </w:rPr>
              <w:t>CollegeBoard</w:t>
            </w:r>
            <w:proofErr w:type="spellEnd"/>
            <w:r>
              <w:rPr>
                <w:rFonts w:ascii="Arial" w:eastAsia="Arial" w:hAnsi="Arial" w:cs="Arial"/>
                <w:sz w:val="20"/>
                <w:szCs w:val="20"/>
              </w:rPr>
              <w:t xml:space="preserve"> DBQ on Reconstruction and add background information with greater depth of understanding.</w:t>
            </w:r>
          </w:p>
        </w:tc>
      </w:tr>
      <w:tr w:rsidR="00A824F5" w14:paraId="6B8E787A" w14:textId="77777777">
        <w:trPr>
          <w:trHeight w:val="638"/>
          <w:jc w:val="center"/>
        </w:trPr>
        <w:tc>
          <w:tcPr>
            <w:tcW w:w="11058" w:type="dxa"/>
            <w:gridSpan w:val="4"/>
            <w:vAlign w:val="center"/>
          </w:tcPr>
          <w:p w14:paraId="0000001C" w14:textId="77777777" w:rsidR="00A824F5" w:rsidRDefault="00226140">
            <w:pPr>
              <w:rPr>
                <w:rFonts w:ascii="Arial" w:eastAsia="Arial" w:hAnsi="Arial" w:cs="Arial"/>
                <w:i/>
                <w:color w:val="000000"/>
                <w:sz w:val="20"/>
                <w:szCs w:val="20"/>
              </w:rPr>
            </w:pPr>
            <w:r>
              <w:rPr>
                <w:rFonts w:ascii="Arial" w:eastAsia="Arial" w:hAnsi="Arial" w:cs="Arial"/>
                <w:b/>
                <w:color w:val="000000"/>
                <w:sz w:val="20"/>
                <w:szCs w:val="20"/>
              </w:rPr>
              <w:t>Next Steps (</w:t>
            </w:r>
            <w:proofErr w:type="gramStart"/>
            <w:r>
              <w:rPr>
                <w:rFonts w:ascii="Arial" w:eastAsia="Arial" w:hAnsi="Arial" w:cs="Arial"/>
                <w:b/>
                <w:color w:val="000000"/>
                <w:sz w:val="20"/>
                <w:szCs w:val="20"/>
              </w:rPr>
              <w:t>i.e.</w:t>
            </w:r>
            <w:proofErr w:type="gramEnd"/>
            <w:r>
              <w:rPr>
                <w:rFonts w:ascii="Arial" w:eastAsia="Arial" w:hAnsi="Arial" w:cs="Arial"/>
                <w:b/>
                <w:color w:val="000000"/>
                <w:sz w:val="20"/>
                <w:szCs w:val="20"/>
              </w:rPr>
              <w:t xml:space="preserve"> how student questions will be used after the QFT): </w:t>
            </w:r>
            <w:r>
              <w:rPr>
                <w:rFonts w:ascii="Arial" w:eastAsia="Arial" w:hAnsi="Arial" w:cs="Arial"/>
                <w:i/>
                <w:color w:val="000000"/>
                <w:sz w:val="20"/>
                <w:szCs w:val="20"/>
              </w:rPr>
              <w:t>Share</w:t>
            </w:r>
            <w:r>
              <w:rPr>
                <w:rFonts w:ascii="Arial" w:eastAsia="Arial" w:hAnsi="Arial" w:cs="Arial"/>
                <w:i/>
                <w:sz w:val="20"/>
                <w:szCs w:val="20"/>
              </w:rPr>
              <w:t xml:space="preserve"> your tentative plans for using student</w:t>
            </w:r>
            <w:r>
              <w:rPr>
                <w:rFonts w:ascii="Arial" w:eastAsia="Arial" w:hAnsi="Arial" w:cs="Arial"/>
                <w:i/>
                <w:sz w:val="20"/>
                <w:szCs w:val="20"/>
              </w:rPr>
              <w:t xml:space="preserve"> questions to drive subsequent learning</w:t>
            </w:r>
          </w:p>
          <w:p w14:paraId="0000001D" w14:textId="77777777" w:rsidR="00A824F5" w:rsidRDefault="00226140">
            <w:pPr>
              <w:numPr>
                <w:ilvl w:val="0"/>
                <w:numId w:val="1"/>
              </w:numPr>
              <w:rPr>
                <w:rFonts w:ascii="Arial" w:eastAsia="Arial" w:hAnsi="Arial" w:cs="Arial"/>
                <w:b/>
                <w:sz w:val="20"/>
                <w:szCs w:val="20"/>
              </w:rPr>
            </w:pPr>
            <w:r>
              <w:rPr>
                <w:rFonts w:ascii="Arial" w:eastAsia="Arial" w:hAnsi="Arial" w:cs="Arial"/>
                <w:b/>
                <w:sz w:val="20"/>
                <w:szCs w:val="20"/>
              </w:rPr>
              <w:t>Students will prioritize the most important questions in this activity as background that will serve as background and contrast to the events that occurred during Reconstruction.  Student may include their insights a</w:t>
            </w:r>
            <w:r>
              <w:rPr>
                <w:rFonts w:ascii="Arial" w:eastAsia="Arial" w:hAnsi="Arial" w:cs="Arial"/>
                <w:b/>
                <w:sz w:val="20"/>
                <w:szCs w:val="20"/>
              </w:rPr>
              <w:t>nd the primary sources letters as “outside information” in a Reconstruction DBQ.</w:t>
            </w:r>
          </w:p>
          <w:p w14:paraId="0000001E" w14:textId="77777777" w:rsidR="00A824F5" w:rsidRDefault="00A824F5">
            <w:pPr>
              <w:rPr>
                <w:rFonts w:ascii="Arial" w:eastAsia="Arial" w:hAnsi="Arial" w:cs="Arial"/>
                <w:b/>
                <w:sz w:val="20"/>
                <w:szCs w:val="20"/>
              </w:rPr>
            </w:pPr>
          </w:p>
          <w:p w14:paraId="0000001F" w14:textId="77777777" w:rsidR="00A824F5" w:rsidRDefault="00A824F5">
            <w:pPr>
              <w:pBdr>
                <w:top w:val="nil"/>
                <w:left w:val="nil"/>
                <w:bottom w:val="nil"/>
                <w:right w:val="nil"/>
                <w:between w:val="nil"/>
              </w:pBdr>
              <w:spacing w:after="160" w:line="259" w:lineRule="auto"/>
              <w:rPr>
                <w:rFonts w:ascii="Arial" w:eastAsia="Arial" w:hAnsi="Arial" w:cs="Arial"/>
                <w:i/>
                <w:color w:val="000000"/>
                <w:sz w:val="20"/>
                <w:szCs w:val="20"/>
              </w:rPr>
            </w:pPr>
          </w:p>
        </w:tc>
      </w:tr>
      <w:tr w:rsidR="00A824F5" w14:paraId="53B0E2D8" w14:textId="77777777">
        <w:trPr>
          <w:trHeight w:val="4005"/>
          <w:jc w:val="center"/>
        </w:trPr>
        <w:tc>
          <w:tcPr>
            <w:tcW w:w="5208" w:type="dxa"/>
            <w:gridSpan w:val="2"/>
          </w:tcPr>
          <w:p w14:paraId="00000023" w14:textId="77777777" w:rsidR="00A824F5" w:rsidRDefault="00226140">
            <w:pPr>
              <w:pBdr>
                <w:top w:val="nil"/>
                <w:left w:val="nil"/>
                <w:bottom w:val="nil"/>
                <w:right w:val="nil"/>
                <w:between w:val="nil"/>
              </w:pBdr>
              <w:rPr>
                <w:rFonts w:ascii="Arial" w:eastAsia="Arial" w:hAnsi="Arial" w:cs="Arial"/>
                <w:i/>
                <w:sz w:val="20"/>
                <w:szCs w:val="20"/>
              </w:rPr>
            </w:pPr>
            <w:r>
              <w:rPr>
                <w:rFonts w:ascii="Arial" w:eastAsia="Arial" w:hAnsi="Arial" w:cs="Arial"/>
                <w:b/>
                <w:color w:val="000000"/>
                <w:sz w:val="20"/>
                <w:szCs w:val="20"/>
              </w:rPr>
              <w:t xml:space="preserve">Question Focus: </w:t>
            </w:r>
            <w:r>
              <w:rPr>
                <w:rFonts w:ascii="Arial" w:eastAsia="Arial" w:hAnsi="Arial" w:cs="Arial"/>
                <w:b/>
                <w:sz w:val="20"/>
                <w:szCs w:val="20"/>
              </w:rPr>
              <w:t xml:space="preserve"> </w:t>
            </w:r>
            <w:r>
              <w:rPr>
                <w:rFonts w:ascii="Arial" w:eastAsia="Arial" w:hAnsi="Arial" w:cs="Arial"/>
                <w:i/>
                <w:sz w:val="20"/>
                <w:szCs w:val="20"/>
              </w:rPr>
              <w:t xml:space="preserve">Must include at least one primary source from loc.gov. Whenever possible, please embed the image/primary source here AND include the link. Include additional text or caption only if it is part of your </w:t>
            </w:r>
            <w:proofErr w:type="spellStart"/>
            <w:r>
              <w:rPr>
                <w:rFonts w:ascii="Arial" w:eastAsia="Arial" w:hAnsi="Arial" w:cs="Arial"/>
                <w:i/>
                <w:sz w:val="20"/>
                <w:szCs w:val="20"/>
              </w:rPr>
              <w:t>QFocus</w:t>
            </w:r>
            <w:proofErr w:type="spellEnd"/>
            <w:r>
              <w:rPr>
                <w:rFonts w:ascii="Arial" w:eastAsia="Arial" w:hAnsi="Arial" w:cs="Arial"/>
                <w:i/>
                <w:sz w:val="20"/>
                <w:szCs w:val="20"/>
              </w:rPr>
              <w:t xml:space="preserve">.  </w:t>
            </w:r>
          </w:p>
          <w:p w14:paraId="00000024" w14:textId="77777777" w:rsidR="00A824F5" w:rsidRDefault="00A824F5">
            <w:pPr>
              <w:pBdr>
                <w:top w:val="nil"/>
                <w:left w:val="nil"/>
                <w:bottom w:val="nil"/>
                <w:right w:val="nil"/>
                <w:between w:val="nil"/>
              </w:pBdr>
              <w:rPr>
                <w:rFonts w:ascii="Arial" w:eastAsia="Arial" w:hAnsi="Arial" w:cs="Arial"/>
                <w:i/>
                <w:sz w:val="20"/>
                <w:szCs w:val="20"/>
              </w:rPr>
            </w:pPr>
          </w:p>
          <w:p w14:paraId="00000025" w14:textId="77777777" w:rsidR="00A824F5" w:rsidRDefault="00226140">
            <w:pPr>
              <w:pBdr>
                <w:top w:val="nil"/>
                <w:left w:val="nil"/>
                <w:bottom w:val="nil"/>
                <w:right w:val="nil"/>
                <w:between w:val="nil"/>
              </w:pBdr>
              <w:rPr>
                <w:rFonts w:ascii="Arial" w:eastAsia="Arial" w:hAnsi="Arial" w:cs="Arial"/>
                <w:b/>
                <w:i/>
                <w:sz w:val="20"/>
                <w:szCs w:val="20"/>
              </w:rPr>
            </w:pPr>
            <w:proofErr w:type="spellStart"/>
            <w:r>
              <w:rPr>
                <w:rFonts w:ascii="Arial" w:eastAsia="Arial" w:hAnsi="Arial" w:cs="Arial"/>
                <w:b/>
                <w:i/>
                <w:sz w:val="20"/>
                <w:szCs w:val="20"/>
              </w:rPr>
              <w:t>QFocus</w:t>
            </w:r>
            <w:proofErr w:type="spellEnd"/>
            <w:r>
              <w:rPr>
                <w:rFonts w:ascii="Arial" w:eastAsia="Arial" w:hAnsi="Arial" w:cs="Arial"/>
                <w:b/>
                <w:i/>
                <w:sz w:val="20"/>
                <w:szCs w:val="20"/>
              </w:rPr>
              <w:t>: Colored Men Enlisted in the Civil Wa</w:t>
            </w:r>
            <w:r>
              <w:rPr>
                <w:rFonts w:ascii="Arial" w:eastAsia="Arial" w:hAnsi="Arial" w:cs="Arial"/>
                <w:b/>
                <w:i/>
                <w:sz w:val="20"/>
                <w:szCs w:val="20"/>
              </w:rPr>
              <w:t>r</w:t>
            </w:r>
          </w:p>
          <w:p w14:paraId="00000026" w14:textId="77777777" w:rsidR="00A824F5" w:rsidRDefault="00226140">
            <w:pPr>
              <w:pBdr>
                <w:top w:val="nil"/>
                <w:left w:val="nil"/>
                <w:bottom w:val="nil"/>
                <w:right w:val="nil"/>
                <w:between w:val="nil"/>
              </w:pBdr>
              <w:rPr>
                <w:rFonts w:ascii="Arial" w:eastAsia="Arial" w:hAnsi="Arial" w:cs="Arial"/>
                <w:i/>
                <w:sz w:val="20"/>
                <w:szCs w:val="20"/>
              </w:rPr>
            </w:pPr>
            <w:r>
              <w:rPr>
                <w:rFonts w:ascii="Arial" w:eastAsia="Arial" w:hAnsi="Arial" w:cs="Arial"/>
                <w:i/>
                <w:noProof/>
                <w:sz w:val="20"/>
                <w:szCs w:val="20"/>
              </w:rPr>
              <w:lastRenderedPageBreak/>
              <w:drawing>
                <wp:inline distT="114300" distB="114300" distL="114300" distR="114300">
                  <wp:extent cx="3171825" cy="3975100"/>
                  <wp:effectExtent l="0" t="0" r="0" b="0"/>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a:srcRect/>
                          <a:stretch>
                            <a:fillRect/>
                          </a:stretch>
                        </pic:blipFill>
                        <pic:spPr>
                          <a:xfrm>
                            <a:off x="0" y="0"/>
                            <a:ext cx="3171825" cy="3975100"/>
                          </a:xfrm>
                          <a:prstGeom prst="rect">
                            <a:avLst/>
                          </a:prstGeom>
                          <a:ln/>
                        </pic:spPr>
                      </pic:pic>
                    </a:graphicData>
                  </a:graphic>
                </wp:inline>
              </w:drawing>
            </w:r>
          </w:p>
          <w:p w14:paraId="00000027" w14:textId="77777777" w:rsidR="00A824F5" w:rsidRDefault="00A824F5">
            <w:pPr>
              <w:pBdr>
                <w:top w:val="nil"/>
                <w:left w:val="nil"/>
                <w:bottom w:val="nil"/>
                <w:right w:val="nil"/>
                <w:between w:val="nil"/>
              </w:pBdr>
              <w:rPr>
                <w:rFonts w:ascii="Arial" w:eastAsia="Arial" w:hAnsi="Arial" w:cs="Arial"/>
                <w:i/>
                <w:sz w:val="20"/>
                <w:szCs w:val="20"/>
              </w:rPr>
            </w:pPr>
          </w:p>
          <w:p w14:paraId="00000028" w14:textId="77777777" w:rsidR="00A824F5" w:rsidRDefault="00226140">
            <w:pPr>
              <w:pBdr>
                <w:top w:val="nil"/>
                <w:left w:val="nil"/>
                <w:bottom w:val="nil"/>
                <w:right w:val="nil"/>
                <w:between w:val="nil"/>
              </w:pBdr>
              <w:rPr>
                <w:rFonts w:ascii="Arial" w:eastAsia="Arial" w:hAnsi="Arial" w:cs="Arial"/>
                <w:i/>
                <w:sz w:val="20"/>
                <w:szCs w:val="20"/>
              </w:rPr>
            </w:pPr>
            <w:r>
              <w:rPr>
                <w:rFonts w:ascii="Arial" w:eastAsia="Arial" w:hAnsi="Arial" w:cs="Arial"/>
                <w:b/>
                <w:sz w:val="20"/>
                <w:szCs w:val="20"/>
              </w:rPr>
              <w:t>LINK:</w:t>
            </w:r>
            <w:r>
              <w:rPr>
                <w:rFonts w:ascii="Arial" w:eastAsia="Arial" w:hAnsi="Arial" w:cs="Arial"/>
                <w:sz w:val="20"/>
                <w:szCs w:val="20"/>
              </w:rPr>
              <w:t xml:space="preserve"> </w:t>
            </w:r>
            <w:hyperlink r:id="rId8">
              <w:r>
                <w:rPr>
                  <w:rFonts w:ascii="Arial" w:eastAsia="Arial" w:hAnsi="Arial" w:cs="Arial"/>
                  <w:i/>
                  <w:color w:val="1155CC"/>
                  <w:sz w:val="20"/>
                  <w:szCs w:val="20"/>
                  <w:u w:val="single"/>
                </w:rPr>
                <w:t>[Two brothers in arms]</w:t>
              </w:r>
            </w:hyperlink>
          </w:p>
          <w:p w14:paraId="00000029" w14:textId="77777777" w:rsidR="00A824F5" w:rsidRDefault="00A824F5">
            <w:pPr>
              <w:pBdr>
                <w:top w:val="nil"/>
                <w:left w:val="nil"/>
                <w:bottom w:val="nil"/>
                <w:right w:val="nil"/>
                <w:between w:val="nil"/>
              </w:pBdr>
              <w:rPr>
                <w:rFonts w:ascii="Arial" w:eastAsia="Arial" w:hAnsi="Arial" w:cs="Arial"/>
                <w:i/>
                <w:sz w:val="20"/>
                <w:szCs w:val="20"/>
              </w:rPr>
            </w:pPr>
          </w:p>
          <w:p w14:paraId="0000002A" w14:textId="77777777" w:rsidR="00A824F5" w:rsidRDefault="00226140">
            <w:pPr>
              <w:pBdr>
                <w:top w:val="nil"/>
                <w:left w:val="nil"/>
                <w:bottom w:val="nil"/>
                <w:right w:val="nil"/>
                <w:between w:val="nil"/>
              </w:pBdr>
              <w:rPr>
                <w:rFonts w:ascii="Arial" w:eastAsia="Arial" w:hAnsi="Arial" w:cs="Arial"/>
                <w:sz w:val="20"/>
                <w:szCs w:val="20"/>
              </w:rPr>
            </w:pPr>
            <w:hyperlink r:id="rId9">
              <w:r>
                <w:rPr>
                  <w:rFonts w:ascii="Arial" w:eastAsia="Arial" w:hAnsi="Arial" w:cs="Arial"/>
                  <w:color w:val="1155CC"/>
                  <w:sz w:val="20"/>
                  <w:szCs w:val="20"/>
                  <w:u w:val="single"/>
                </w:rPr>
                <w:t>https://guyfamilyreunion.com/3/miscellaneous27.htm</w:t>
              </w:r>
            </w:hyperlink>
          </w:p>
          <w:p w14:paraId="0000002B" w14:textId="77777777" w:rsidR="00A824F5" w:rsidRDefault="00A824F5">
            <w:pPr>
              <w:pBdr>
                <w:top w:val="nil"/>
                <w:left w:val="nil"/>
                <w:bottom w:val="nil"/>
                <w:right w:val="nil"/>
                <w:between w:val="nil"/>
              </w:pBdr>
              <w:rPr>
                <w:rFonts w:ascii="Arial" w:eastAsia="Arial" w:hAnsi="Arial" w:cs="Arial"/>
                <w:sz w:val="20"/>
                <w:szCs w:val="20"/>
              </w:rPr>
            </w:pPr>
          </w:p>
          <w:p w14:paraId="0000002C" w14:textId="77777777" w:rsidR="00A824F5" w:rsidRDefault="00226140">
            <w:pPr>
              <w:pBdr>
                <w:top w:val="nil"/>
                <w:left w:val="nil"/>
                <w:bottom w:val="nil"/>
                <w:right w:val="nil"/>
                <w:between w:val="nil"/>
              </w:pBdr>
              <w:rPr>
                <w:rFonts w:ascii="Arial" w:eastAsia="Arial" w:hAnsi="Arial" w:cs="Arial"/>
                <w:sz w:val="20"/>
                <w:szCs w:val="20"/>
              </w:rPr>
            </w:pPr>
            <w:r>
              <w:rPr>
                <w:rFonts w:ascii="Arial" w:eastAsia="Arial" w:hAnsi="Arial" w:cs="Arial"/>
                <w:noProof/>
                <w:sz w:val="20"/>
                <w:szCs w:val="20"/>
              </w:rPr>
              <w:drawing>
                <wp:inline distT="114300" distB="114300" distL="114300" distR="114300">
                  <wp:extent cx="3171825" cy="1981200"/>
                  <wp:effectExtent l="0" t="0" r="0" b="0"/>
                  <wp:docPr id="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a:stretch>
                            <a:fillRect/>
                          </a:stretch>
                        </pic:blipFill>
                        <pic:spPr>
                          <a:xfrm>
                            <a:off x="0" y="0"/>
                            <a:ext cx="3171825" cy="1981200"/>
                          </a:xfrm>
                          <a:prstGeom prst="rect">
                            <a:avLst/>
                          </a:prstGeom>
                          <a:ln/>
                        </pic:spPr>
                      </pic:pic>
                    </a:graphicData>
                  </a:graphic>
                </wp:inline>
              </w:drawing>
            </w:r>
          </w:p>
          <w:p w14:paraId="0000002D" w14:textId="77777777" w:rsidR="00A824F5" w:rsidRDefault="00A824F5">
            <w:pPr>
              <w:pBdr>
                <w:top w:val="nil"/>
                <w:left w:val="nil"/>
                <w:bottom w:val="nil"/>
                <w:right w:val="nil"/>
                <w:between w:val="nil"/>
              </w:pBdr>
              <w:rPr>
                <w:rFonts w:ascii="Arial" w:eastAsia="Arial" w:hAnsi="Arial" w:cs="Arial"/>
                <w:sz w:val="20"/>
                <w:szCs w:val="20"/>
              </w:rPr>
            </w:pPr>
          </w:p>
          <w:p w14:paraId="0000002E" w14:textId="77777777" w:rsidR="00A824F5" w:rsidRDefault="00A824F5">
            <w:pPr>
              <w:pBdr>
                <w:top w:val="nil"/>
                <w:left w:val="nil"/>
                <w:bottom w:val="nil"/>
                <w:right w:val="nil"/>
                <w:between w:val="nil"/>
              </w:pBdr>
              <w:rPr>
                <w:rFonts w:ascii="Arial" w:eastAsia="Arial" w:hAnsi="Arial" w:cs="Arial"/>
                <w:sz w:val="20"/>
                <w:szCs w:val="20"/>
              </w:rPr>
            </w:pPr>
          </w:p>
          <w:p w14:paraId="0000002F" w14:textId="77777777" w:rsidR="00A824F5" w:rsidRDefault="00226140">
            <w:pPr>
              <w:pBdr>
                <w:top w:val="nil"/>
                <w:left w:val="nil"/>
                <w:bottom w:val="nil"/>
                <w:right w:val="nil"/>
                <w:between w:val="nil"/>
              </w:pBdr>
              <w:rPr>
                <w:rFonts w:ascii="Arial" w:eastAsia="Arial" w:hAnsi="Arial" w:cs="Arial"/>
                <w:sz w:val="20"/>
                <w:szCs w:val="20"/>
              </w:rPr>
            </w:pPr>
            <w:hyperlink r:id="rId11">
              <w:r>
                <w:rPr>
                  <w:rFonts w:ascii="Arial" w:eastAsia="Arial" w:hAnsi="Arial" w:cs="Arial"/>
                  <w:color w:val="1155CC"/>
                  <w:sz w:val="20"/>
                  <w:szCs w:val="20"/>
                  <w:u w:val="single"/>
                </w:rPr>
                <w:t>https://www.loc.gov/resource/ppmsca.41852/</w:t>
              </w:r>
            </w:hyperlink>
          </w:p>
          <w:p w14:paraId="00000030" w14:textId="77777777" w:rsidR="00A824F5" w:rsidRDefault="00A824F5">
            <w:pPr>
              <w:pBdr>
                <w:top w:val="nil"/>
                <w:left w:val="nil"/>
                <w:bottom w:val="nil"/>
                <w:right w:val="nil"/>
                <w:between w:val="nil"/>
              </w:pBdr>
              <w:rPr>
                <w:rFonts w:ascii="Arial" w:eastAsia="Arial" w:hAnsi="Arial" w:cs="Arial"/>
                <w:sz w:val="20"/>
                <w:szCs w:val="20"/>
              </w:rPr>
            </w:pPr>
          </w:p>
          <w:p w14:paraId="00000031" w14:textId="77777777" w:rsidR="00A824F5" w:rsidRDefault="00226140">
            <w:pPr>
              <w:pBdr>
                <w:top w:val="nil"/>
                <w:left w:val="nil"/>
                <w:bottom w:val="nil"/>
                <w:right w:val="nil"/>
                <w:between w:val="nil"/>
              </w:pBdr>
              <w:rPr>
                <w:rFonts w:ascii="Arial" w:eastAsia="Arial" w:hAnsi="Arial" w:cs="Arial"/>
                <w:sz w:val="20"/>
                <w:szCs w:val="20"/>
              </w:rPr>
            </w:pPr>
            <w:hyperlink r:id="rId12">
              <w:r>
                <w:rPr>
                  <w:rFonts w:ascii="Arial" w:eastAsia="Arial" w:hAnsi="Arial" w:cs="Arial"/>
                  <w:color w:val="1155CC"/>
                  <w:sz w:val="20"/>
                  <w:szCs w:val="20"/>
                  <w:u w:val="single"/>
                </w:rPr>
                <w:t>https://www.cnn.com/style/article/black-civil-war-soldiers-photos/index.html</w:t>
              </w:r>
            </w:hyperlink>
          </w:p>
          <w:p w14:paraId="00000032" w14:textId="77777777" w:rsidR="00A824F5" w:rsidRDefault="00A824F5">
            <w:pPr>
              <w:pBdr>
                <w:top w:val="nil"/>
                <w:left w:val="nil"/>
                <w:bottom w:val="nil"/>
                <w:right w:val="nil"/>
                <w:between w:val="nil"/>
              </w:pBdr>
              <w:rPr>
                <w:rFonts w:ascii="Arial" w:eastAsia="Arial" w:hAnsi="Arial" w:cs="Arial"/>
                <w:sz w:val="20"/>
                <w:szCs w:val="20"/>
              </w:rPr>
            </w:pPr>
          </w:p>
          <w:p w14:paraId="00000033" w14:textId="77777777" w:rsidR="00A824F5" w:rsidRDefault="00A824F5">
            <w:pPr>
              <w:pBdr>
                <w:top w:val="nil"/>
                <w:left w:val="nil"/>
                <w:bottom w:val="nil"/>
                <w:right w:val="nil"/>
                <w:between w:val="nil"/>
              </w:pBdr>
              <w:rPr>
                <w:rFonts w:ascii="Arial" w:eastAsia="Arial" w:hAnsi="Arial" w:cs="Arial"/>
                <w:sz w:val="20"/>
                <w:szCs w:val="20"/>
              </w:rPr>
            </w:pPr>
          </w:p>
          <w:p w14:paraId="00000034" w14:textId="77777777" w:rsidR="00A824F5" w:rsidRDefault="00226140">
            <w:pPr>
              <w:pBdr>
                <w:top w:val="nil"/>
                <w:left w:val="nil"/>
                <w:bottom w:val="nil"/>
                <w:right w:val="nil"/>
                <w:between w:val="nil"/>
              </w:pBdr>
              <w:rPr>
                <w:rFonts w:ascii="Arial" w:eastAsia="Arial" w:hAnsi="Arial" w:cs="Arial"/>
                <w:sz w:val="20"/>
                <w:szCs w:val="20"/>
              </w:rPr>
            </w:pPr>
            <w:r>
              <w:rPr>
                <w:rFonts w:ascii="Arial" w:eastAsia="Arial" w:hAnsi="Arial" w:cs="Arial"/>
                <w:noProof/>
                <w:sz w:val="20"/>
                <w:szCs w:val="20"/>
              </w:rPr>
              <w:lastRenderedPageBreak/>
              <w:drawing>
                <wp:inline distT="114300" distB="114300" distL="114300" distR="114300">
                  <wp:extent cx="3171825" cy="5143500"/>
                  <wp:effectExtent l="0" t="0" r="0" b="0"/>
                  <wp:docPr id="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3"/>
                          <a:srcRect/>
                          <a:stretch>
                            <a:fillRect/>
                          </a:stretch>
                        </pic:blipFill>
                        <pic:spPr>
                          <a:xfrm>
                            <a:off x="0" y="0"/>
                            <a:ext cx="3171825" cy="5143500"/>
                          </a:xfrm>
                          <a:prstGeom prst="rect">
                            <a:avLst/>
                          </a:prstGeom>
                          <a:ln/>
                        </pic:spPr>
                      </pic:pic>
                    </a:graphicData>
                  </a:graphic>
                </wp:inline>
              </w:drawing>
            </w:r>
          </w:p>
          <w:p w14:paraId="00000035" w14:textId="77777777" w:rsidR="00A824F5" w:rsidRDefault="00A824F5">
            <w:pPr>
              <w:pBdr>
                <w:top w:val="nil"/>
                <w:left w:val="nil"/>
                <w:bottom w:val="nil"/>
                <w:right w:val="nil"/>
                <w:between w:val="nil"/>
              </w:pBdr>
              <w:rPr>
                <w:rFonts w:ascii="Arial" w:eastAsia="Arial" w:hAnsi="Arial" w:cs="Arial"/>
                <w:sz w:val="20"/>
                <w:szCs w:val="20"/>
              </w:rPr>
            </w:pPr>
          </w:p>
          <w:p w14:paraId="00000036" w14:textId="77777777" w:rsidR="00A824F5" w:rsidRDefault="00226140">
            <w:pPr>
              <w:pBdr>
                <w:top w:val="nil"/>
                <w:left w:val="nil"/>
                <w:bottom w:val="nil"/>
                <w:right w:val="nil"/>
                <w:between w:val="nil"/>
              </w:pBdr>
              <w:rPr>
                <w:rFonts w:ascii="Arial" w:eastAsia="Arial" w:hAnsi="Arial" w:cs="Arial"/>
                <w:sz w:val="20"/>
                <w:szCs w:val="20"/>
              </w:rPr>
            </w:pPr>
            <w:hyperlink r:id="rId14">
              <w:r>
                <w:rPr>
                  <w:rFonts w:ascii="Arial" w:eastAsia="Arial" w:hAnsi="Arial" w:cs="Arial"/>
                  <w:color w:val="1155CC"/>
                  <w:sz w:val="20"/>
                  <w:szCs w:val="20"/>
                  <w:u w:val="single"/>
                </w:rPr>
                <w:t>https://www.loc.gov/exhibits/odyssey/archive/04/0409001r.jpg</w:t>
              </w:r>
            </w:hyperlink>
          </w:p>
          <w:p w14:paraId="00000037" w14:textId="77777777" w:rsidR="00A824F5" w:rsidRDefault="00226140">
            <w:pPr>
              <w:pBdr>
                <w:top w:val="nil"/>
                <w:left w:val="nil"/>
                <w:bottom w:val="nil"/>
                <w:right w:val="nil"/>
                <w:between w:val="nil"/>
              </w:pBdr>
              <w:rPr>
                <w:rFonts w:ascii="Arial" w:eastAsia="Arial" w:hAnsi="Arial" w:cs="Arial"/>
                <w:sz w:val="20"/>
                <w:szCs w:val="20"/>
              </w:rPr>
            </w:pPr>
            <w:r>
              <w:rPr>
                <w:rFonts w:ascii="Arial" w:eastAsia="Arial" w:hAnsi="Arial" w:cs="Arial"/>
                <w:noProof/>
                <w:sz w:val="20"/>
                <w:szCs w:val="20"/>
              </w:rPr>
              <w:drawing>
                <wp:inline distT="114300" distB="114300" distL="114300" distR="114300">
                  <wp:extent cx="3171825" cy="2501900"/>
                  <wp:effectExtent l="0" t="0" r="0" b="0"/>
                  <wp:docPr id="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5"/>
                          <a:srcRect/>
                          <a:stretch>
                            <a:fillRect/>
                          </a:stretch>
                        </pic:blipFill>
                        <pic:spPr>
                          <a:xfrm>
                            <a:off x="0" y="0"/>
                            <a:ext cx="3171825" cy="2501900"/>
                          </a:xfrm>
                          <a:prstGeom prst="rect">
                            <a:avLst/>
                          </a:prstGeom>
                          <a:ln/>
                        </pic:spPr>
                      </pic:pic>
                    </a:graphicData>
                  </a:graphic>
                </wp:inline>
              </w:drawing>
            </w:r>
          </w:p>
          <w:p w14:paraId="00000038" w14:textId="77777777" w:rsidR="00A824F5" w:rsidRDefault="00A824F5">
            <w:pPr>
              <w:pBdr>
                <w:top w:val="nil"/>
                <w:left w:val="nil"/>
                <w:bottom w:val="nil"/>
                <w:right w:val="nil"/>
                <w:between w:val="nil"/>
              </w:pBdr>
              <w:rPr>
                <w:rFonts w:ascii="Arial" w:eastAsia="Arial" w:hAnsi="Arial" w:cs="Arial"/>
                <w:sz w:val="20"/>
                <w:szCs w:val="20"/>
              </w:rPr>
            </w:pPr>
          </w:p>
          <w:p w14:paraId="00000039" w14:textId="77777777" w:rsidR="00A824F5" w:rsidRDefault="00A824F5">
            <w:pPr>
              <w:pBdr>
                <w:top w:val="nil"/>
                <w:left w:val="nil"/>
                <w:bottom w:val="nil"/>
                <w:right w:val="nil"/>
                <w:between w:val="nil"/>
              </w:pBdr>
              <w:rPr>
                <w:rFonts w:ascii="Arial" w:eastAsia="Arial" w:hAnsi="Arial" w:cs="Arial"/>
                <w:sz w:val="20"/>
                <w:szCs w:val="20"/>
              </w:rPr>
            </w:pPr>
          </w:p>
          <w:p w14:paraId="0000003A" w14:textId="77777777" w:rsidR="00A824F5" w:rsidRDefault="00A824F5">
            <w:pPr>
              <w:rPr>
                <w:rFonts w:ascii="Arial" w:eastAsia="Arial" w:hAnsi="Arial" w:cs="Arial"/>
                <w:sz w:val="20"/>
                <w:szCs w:val="20"/>
              </w:rPr>
            </w:pPr>
          </w:p>
          <w:p w14:paraId="0000003B" w14:textId="77777777" w:rsidR="00A824F5" w:rsidRDefault="00226140">
            <w:pPr>
              <w:rPr>
                <w:rFonts w:ascii="Arial" w:eastAsia="Arial" w:hAnsi="Arial" w:cs="Arial"/>
                <w:sz w:val="20"/>
                <w:szCs w:val="20"/>
              </w:rPr>
            </w:pPr>
            <w:hyperlink r:id="rId16">
              <w:r>
                <w:rPr>
                  <w:rFonts w:ascii="Arial" w:eastAsia="Arial" w:hAnsi="Arial" w:cs="Arial"/>
                  <w:color w:val="1155CC"/>
                  <w:sz w:val="20"/>
                  <w:szCs w:val="20"/>
                  <w:u w:val="single"/>
                </w:rPr>
                <w:t>https://www.loc.gov/exhibits/odyssey/archive/04/0404001r.jpg</w:t>
              </w:r>
            </w:hyperlink>
          </w:p>
          <w:p w14:paraId="0000003C" w14:textId="77777777" w:rsidR="00A824F5" w:rsidRDefault="00226140">
            <w:pPr>
              <w:rPr>
                <w:rFonts w:ascii="Arial" w:eastAsia="Arial" w:hAnsi="Arial" w:cs="Arial"/>
                <w:sz w:val="20"/>
                <w:szCs w:val="20"/>
              </w:rPr>
            </w:pPr>
            <w:r>
              <w:rPr>
                <w:rFonts w:ascii="Arial" w:eastAsia="Arial" w:hAnsi="Arial" w:cs="Arial"/>
                <w:color w:val="330000"/>
                <w:sz w:val="20"/>
                <w:szCs w:val="20"/>
                <w:shd w:val="clear" w:color="auto" w:fill="FFFFCC"/>
              </w:rPr>
              <w:t xml:space="preserve">Of this sketch, </w:t>
            </w:r>
            <w:proofErr w:type="spellStart"/>
            <w:r>
              <w:rPr>
                <w:rFonts w:ascii="Arial" w:eastAsia="Arial" w:hAnsi="Arial" w:cs="Arial"/>
                <w:color w:val="330000"/>
                <w:sz w:val="20"/>
                <w:szCs w:val="20"/>
                <w:shd w:val="clear" w:color="auto" w:fill="FFFFCC"/>
              </w:rPr>
              <w:t>Waud</w:t>
            </w:r>
            <w:proofErr w:type="spellEnd"/>
            <w:r>
              <w:rPr>
                <w:rFonts w:ascii="Arial" w:eastAsia="Arial" w:hAnsi="Arial" w:cs="Arial"/>
                <w:color w:val="330000"/>
                <w:sz w:val="20"/>
                <w:szCs w:val="20"/>
                <w:shd w:val="clear" w:color="auto" w:fill="FFFFCC"/>
              </w:rPr>
              <w:t>, who photographed the "contrabands" and then prepared the drawing for the newspaper, wrote:</w:t>
            </w:r>
          </w:p>
          <w:p w14:paraId="0000003D" w14:textId="77777777" w:rsidR="00A824F5" w:rsidRDefault="00226140">
            <w:pPr>
              <w:rPr>
                <w:rFonts w:ascii="Arial" w:eastAsia="Arial" w:hAnsi="Arial" w:cs="Arial"/>
                <w:sz w:val="20"/>
                <w:szCs w:val="20"/>
              </w:rPr>
            </w:pPr>
            <w:r>
              <w:rPr>
                <w:rFonts w:ascii="Arial" w:eastAsia="Arial" w:hAnsi="Arial" w:cs="Arial"/>
                <w:sz w:val="20"/>
                <w:szCs w:val="20"/>
              </w:rPr>
              <w:t>“There is something very tou</w:t>
            </w:r>
            <w:r>
              <w:rPr>
                <w:rFonts w:ascii="Arial" w:eastAsia="Arial" w:hAnsi="Arial" w:cs="Arial"/>
                <w:sz w:val="20"/>
                <w:szCs w:val="20"/>
              </w:rPr>
              <w:t>ching in seeing these poor people coming into camp--giving up all the little ties that cluster about home, such as it is in slavery, and trustfully throwing themselves on the mercy of the Yankees in the hope of getting permission to own themselves and keep</w:t>
            </w:r>
            <w:r>
              <w:rPr>
                <w:rFonts w:ascii="Arial" w:eastAsia="Arial" w:hAnsi="Arial" w:cs="Arial"/>
                <w:sz w:val="20"/>
                <w:szCs w:val="20"/>
              </w:rPr>
              <w:t xml:space="preserve"> their children from the auction-block. This party evidently comprises a whole family from some farm….”</w:t>
            </w:r>
          </w:p>
          <w:p w14:paraId="0000003E" w14:textId="77777777" w:rsidR="00A824F5" w:rsidRDefault="00A824F5">
            <w:pPr>
              <w:pBdr>
                <w:top w:val="nil"/>
                <w:left w:val="nil"/>
                <w:bottom w:val="nil"/>
                <w:right w:val="nil"/>
                <w:between w:val="nil"/>
              </w:pBdr>
              <w:rPr>
                <w:rFonts w:ascii="Arial" w:eastAsia="Arial" w:hAnsi="Arial" w:cs="Arial"/>
                <w:sz w:val="20"/>
                <w:szCs w:val="20"/>
              </w:rPr>
            </w:pPr>
          </w:p>
          <w:p w14:paraId="0000003F" w14:textId="77777777" w:rsidR="00A824F5" w:rsidRDefault="00A824F5">
            <w:pPr>
              <w:pBdr>
                <w:top w:val="nil"/>
                <w:left w:val="nil"/>
                <w:bottom w:val="nil"/>
                <w:right w:val="nil"/>
                <w:between w:val="nil"/>
              </w:pBdr>
              <w:rPr>
                <w:rFonts w:ascii="Arial" w:eastAsia="Arial" w:hAnsi="Arial" w:cs="Arial"/>
                <w:sz w:val="20"/>
                <w:szCs w:val="20"/>
              </w:rPr>
            </w:pPr>
          </w:p>
          <w:p w14:paraId="00000040" w14:textId="77777777" w:rsidR="00A824F5" w:rsidRDefault="00A824F5">
            <w:pPr>
              <w:pBdr>
                <w:top w:val="nil"/>
                <w:left w:val="nil"/>
                <w:bottom w:val="nil"/>
                <w:right w:val="nil"/>
                <w:between w:val="nil"/>
              </w:pBdr>
              <w:rPr>
                <w:rFonts w:ascii="Arial" w:eastAsia="Arial" w:hAnsi="Arial" w:cs="Arial"/>
                <w:sz w:val="20"/>
                <w:szCs w:val="20"/>
              </w:rPr>
            </w:pPr>
          </w:p>
          <w:p w14:paraId="00000041" w14:textId="77777777" w:rsidR="00A824F5" w:rsidRDefault="00A824F5">
            <w:pPr>
              <w:pBdr>
                <w:top w:val="nil"/>
                <w:left w:val="nil"/>
                <w:bottom w:val="nil"/>
                <w:right w:val="nil"/>
                <w:between w:val="nil"/>
              </w:pBdr>
              <w:rPr>
                <w:rFonts w:ascii="Arial" w:eastAsia="Arial" w:hAnsi="Arial" w:cs="Arial"/>
                <w:sz w:val="20"/>
                <w:szCs w:val="20"/>
              </w:rPr>
            </w:pPr>
          </w:p>
          <w:p w14:paraId="00000042" w14:textId="77777777" w:rsidR="00A824F5" w:rsidRDefault="00A824F5">
            <w:pPr>
              <w:pBdr>
                <w:top w:val="nil"/>
                <w:left w:val="nil"/>
                <w:bottom w:val="nil"/>
                <w:right w:val="nil"/>
                <w:between w:val="nil"/>
              </w:pBdr>
              <w:rPr>
                <w:rFonts w:ascii="Arial" w:eastAsia="Arial" w:hAnsi="Arial" w:cs="Arial"/>
                <w:sz w:val="20"/>
                <w:szCs w:val="20"/>
              </w:rPr>
            </w:pPr>
          </w:p>
          <w:p w14:paraId="00000043" w14:textId="77777777" w:rsidR="00A824F5" w:rsidRDefault="00A824F5">
            <w:pPr>
              <w:pBdr>
                <w:top w:val="nil"/>
                <w:left w:val="nil"/>
                <w:bottom w:val="nil"/>
                <w:right w:val="nil"/>
                <w:between w:val="nil"/>
              </w:pBdr>
              <w:rPr>
                <w:rFonts w:ascii="Arial" w:eastAsia="Arial" w:hAnsi="Arial" w:cs="Arial"/>
                <w:sz w:val="20"/>
                <w:szCs w:val="20"/>
              </w:rPr>
            </w:pPr>
          </w:p>
          <w:p w14:paraId="00000044" w14:textId="77777777" w:rsidR="00A824F5" w:rsidRDefault="00226140">
            <w:pPr>
              <w:pBdr>
                <w:top w:val="nil"/>
                <w:left w:val="nil"/>
                <w:bottom w:val="nil"/>
                <w:right w:val="nil"/>
                <w:between w:val="nil"/>
              </w:pBdr>
              <w:rPr>
                <w:rFonts w:ascii="Arial" w:eastAsia="Arial" w:hAnsi="Arial" w:cs="Arial"/>
                <w:sz w:val="20"/>
                <w:szCs w:val="20"/>
              </w:rPr>
            </w:pPr>
            <w:r>
              <w:rPr>
                <w:rFonts w:ascii="Arial" w:eastAsia="Arial" w:hAnsi="Arial" w:cs="Arial"/>
                <w:noProof/>
                <w:sz w:val="20"/>
                <w:szCs w:val="20"/>
              </w:rPr>
              <w:drawing>
                <wp:inline distT="114300" distB="114300" distL="114300" distR="114300">
                  <wp:extent cx="3171825" cy="4533900"/>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7"/>
                          <a:srcRect/>
                          <a:stretch>
                            <a:fillRect/>
                          </a:stretch>
                        </pic:blipFill>
                        <pic:spPr>
                          <a:xfrm>
                            <a:off x="0" y="0"/>
                            <a:ext cx="3171825" cy="4533900"/>
                          </a:xfrm>
                          <a:prstGeom prst="rect">
                            <a:avLst/>
                          </a:prstGeom>
                          <a:ln/>
                        </pic:spPr>
                      </pic:pic>
                    </a:graphicData>
                  </a:graphic>
                </wp:inline>
              </w:drawing>
            </w:r>
          </w:p>
          <w:p w14:paraId="00000045" w14:textId="77777777" w:rsidR="00A824F5" w:rsidRDefault="00A824F5">
            <w:pPr>
              <w:pBdr>
                <w:top w:val="nil"/>
                <w:left w:val="nil"/>
                <w:bottom w:val="nil"/>
                <w:right w:val="nil"/>
                <w:between w:val="nil"/>
              </w:pBdr>
              <w:rPr>
                <w:rFonts w:ascii="Arial" w:eastAsia="Arial" w:hAnsi="Arial" w:cs="Arial"/>
                <w:sz w:val="20"/>
                <w:szCs w:val="20"/>
              </w:rPr>
            </w:pPr>
          </w:p>
          <w:p w14:paraId="00000046" w14:textId="77777777" w:rsidR="00A824F5" w:rsidRDefault="00226140">
            <w:pPr>
              <w:pBdr>
                <w:top w:val="nil"/>
                <w:left w:val="nil"/>
                <w:bottom w:val="nil"/>
                <w:right w:val="nil"/>
                <w:between w:val="nil"/>
              </w:pBdr>
              <w:rPr>
                <w:rFonts w:ascii="Arial" w:eastAsia="Arial" w:hAnsi="Arial" w:cs="Arial"/>
                <w:sz w:val="20"/>
                <w:szCs w:val="20"/>
              </w:rPr>
            </w:pPr>
            <w:hyperlink r:id="rId18">
              <w:r>
                <w:rPr>
                  <w:rFonts w:ascii="Arial" w:eastAsia="Arial" w:hAnsi="Arial" w:cs="Arial"/>
                  <w:color w:val="1155CC"/>
                  <w:sz w:val="20"/>
                  <w:szCs w:val="20"/>
                  <w:u w:val="single"/>
                </w:rPr>
                <w:t>https://www.loc.gov/exhibits/odyssey/archive/04/0415001r.jpg</w:t>
              </w:r>
            </w:hyperlink>
          </w:p>
          <w:p w14:paraId="00000047" w14:textId="77777777" w:rsidR="00A824F5" w:rsidRDefault="00A824F5">
            <w:pPr>
              <w:pBdr>
                <w:top w:val="nil"/>
                <w:left w:val="nil"/>
                <w:bottom w:val="nil"/>
                <w:right w:val="nil"/>
                <w:between w:val="nil"/>
              </w:pBdr>
              <w:rPr>
                <w:rFonts w:ascii="Arial" w:eastAsia="Arial" w:hAnsi="Arial" w:cs="Arial"/>
                <w:sz w:val="20"/>
                <w:szCs w:val="20"/>
              </w:rPr>
            </w:pPr>
          </w:p>
          <w:p w14:paraId="00000048" w14:textId="77777777" w:rsidR="00A824F5" w:rsidRDefault="00A824F5">
            <w:pPr>
              <w:pBdr>
                <w:top w:val="nil"/>
                <w:left w:val="nil"/>
                <w:bottom w:val="nil"/>
                <w:right w:val="nil"/>
                <w:between w:val="nil"/>
              </w:pBdr>
              <w:rPr>
                <w:rFonts w:ascii="Arial" w:eastAsia="Arial" w:hAnsi="Arial" w:cs="Arial"/>
                <w:sz w:val="20"/>
                <w:szCs w:val="20"/>
              </w:rPr>
            </w:pPr>
          </w:p>
          <w:p w14:paraId="00000049" w14:textId="77777777" w:rsidR="00A824F5" w:rsidRDefault="00A824F5">
            <w:pPr>
              <w:pBdr>
                <w:top w:val="nil"/>
                <w:left w:val="nil"/>
                <w:bottom w:val="nil"/>
                <w:right w:val="nil"/>
                <w:between w:val="nil"/>
              </w:pBdr>
              <w:rPr>
                <w:rFonts w:ascii="Arial" w:eastAsia="Arial" w:hAnsi="Arial" w:cs="Arial"/>
                <w:sz w:val="20"/>
                <w:szCs w:val="20"/>
              </w:rPr>
            </w:pPr>
          </w:p>
          <w:p w14:paraId="0000004A" w14:textId="77777777" w:rsidR="00A824F5" w:rsidRDefault="00A824F5">
            <w:pPr>
              <w:pBdr>
                <w:top w:val="nil"/>
                <w:left w:val="nil"/>
                <w:bottom w:val="nil"/>
                <w:right w:val="nil"/>
                <w:between w:val="nil"/>
              </w:pBdr>
              <w:rPr>
                <w:rFonts w:ascii="Arial" w:eastAsia="Arial" w:hAnsi="Arial" w:cs="Arial"/>
                <w:sz w:val="20"/>
                <w:szCs w:val="20"/>
              </w:rPr>
            </w:pPr>
          </w:p>
          <w:p w14:paraId="0000004B" w14:textId="77777777" w:rsidR="00A824F5" w:rsidRDefault="00A824F5">
            <w:pPr>
              <w:pBdr>
                <w:top w:val="nil"/>
                <w:left w:val="nil"/>
                <w:bottom w:val="nil"/>
                <w:right w:val="nil"/>
                <w:between w:val="nil"/>
              </w:pBdr>
              <w:rPr>
                <w:rFonts w:ascii="Arial" w:eastAsia="Arial" w:hAnsi="Arial" w:cs="Arial"/>
                <w:sz w:val="20"/>
                <w:szCs w:val="20"/>
              </w:rPr>
            </w:pPr>
          </w:p>
          <w:p w14:paraId="0000004C" w14:textId="77777777" w:rsidR="00A824F5" w:rsidRDefault="00226140">
            <w:pPr>
              <w:pBdr>
                <w:top w:val="nil"/>
                <w:left w:val="nil"/>
                <w:bottom w:val="nil"/>
                <w:right w:val="nil"/>
                <w:between w:val="nil"/>
              </w:pBdr>
              <w:rPr>
                <w:rFonts w:ascii="Arial" w:eastAsia="Arial" w:hAnsi="Arial" w:cs="Arial"/>
                <w:sz w:val="20"/>
                <w:szCs w:val="20"/>
              </w:rPr>
            </w:pPr>
            <w:r>
              <w:rPr>
                <w:rFonts w:ascii="Arial" w:eastAsia="Arial" w:hAnsi="Arial" w:cs="Arial"/>
                <w:noProof/>
                <w:sz w:val="20"/>
                <w:szCs w:val="20"/>
              </w:rPr>
              <w:lastRenderedPageBreak/>
              <w:drawing>
                <wp:inline distT="114300" distB="114300" distL="114300" distR="114300">
                  <wp:extent cx="3171825" cy="1320800"/>
                  <wp:effectExtent l="0" t="0" r="0" b="0"/>
                  <wp:docPr id="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9"/>
                          <a:srcRect/>
                          <a:stretch>
                            <a:fillRect/>
                          </a:stretch>
                        </pic:blipFill>
                        <pic:spPr>
                          <a:xfrm>
                            <a:off x="0" y="0"/>
                            <a:ext cx="3171825" cy="1320800"/>
                          </a:xfrm>
                          <a:prstGeom prst="rect">
                            <a:avLst/>
                          </a:prstGeom>
                          <a:ln/>
                        </pic:spPr>
                      </pic:pic>
                    </a:graphicData>
                  </a:graphic>
                </wp:inline>
              </w:drawing>
            </w:r>
          </w:p>
          <w:p w14:paraId="0000004D" w14:textId="77777777" w:rsidR="00A824F5" w:rsidRDefault="00A824F5">
            <w:pPr>
              <w:pBdr>
                <w:top w:val="nil"/>
                <w:left w:val="nil"/>
                <w:bottom w:val="nil"/>
                <w:right w:val="nil"/>
                <w:between w:val="nil"/>
              </w:pBdr>
              <w:rPr>
                <w:rFonts w:ascii="Arial" w:eastAsia="Arial" w:hAnsi="Arial" w:cs="Arial"/>
                <w:sz w:val="20"/>
                <w:szCs w:val="20"/>
              </w:rPr>
            </w:pPr>
          </w:p>
          <w:p w14:paraId="0000004E" w14:textId="77777777" w:rsidR="00A824F5" w:rsidRDefault="00226140">
            <w:pPr>
              <w:pBdr>
                <w:top w:val="nil"/>
                <w:left w:val="nil"/>
                <w:bottom w:val="nil"/>
                <w:right w:val="nil"/>
                <w:between w:val="nil"/>
              </w:pBdr>
              <w:rPr>
                <w:rFonts w:ascii="Arial" w:eastAsia="Arial" w:hAnsi="Arial" w:cs="Arial"/>
                <w:sz w:val="20"/>
                <w:szCs w:val="20"/>
              </w:rPr>
            </w:pPr>
            <w:hyperlink r:id="rId20">
              <w:r>
                <w:rPr>
                  <w:rFonts w:ascii="Arial" w:eastAsia="Arial" w:hAnsi="Arial" w:cs="Arial"/>
                  <w:color w:val="1155CC"/>
                  <w:sz w:val="20"/>
                  <w:szCs w:val="20"/>
                  <w:u w:val="single"/>
                </w:rPr>
                <w:t>https://www.loc.gov/item/98506793/?loclr=</w:t>
              </w:r>
              <w:r>
                <w:rPr>
                  <w:rFonts w:ascii="Arial" w:eastAsia="Arial" w:hAnsi="Arial" w:cs="Arial"/>
                  <w:color w:val="1155CC"/>
                  <w:sz w:val="20"/>
                  <w:szCs w:val="20"/>
                  <w:u w:val="single"/>
                </w:rPr>
                <w:t>blogtea</w:t>
              </w:r>
            </w:hyperlink>
          </w:p>
          <w:p w14:paraId="0000004F" w14:textId="77777777" w:rsidR="00A824F5" w:rsidRDefault="00A824F5">
            <w:pPr>
              <w:pBdr>
                <w:top w:val="nil"/>
                <w:left w:val="nil"/>
                <w:bottom w:val="nil"/>
                <w:right w:val="nil"/>
                <w:between w:val="nil"/>
              </w:pBdr>
              <w:rPr>
                <w:rFonts w:ascii="Arial" w:eastAsia="Arial" w:hAnsi="Arial" w:cs="Arial"/>
                <w:sz w:val="20"/>
                <w:szCs w:val="20"/>
              </w:rPr>
            </w:pPr>
          </w:p>
          <w:p w14:paraId="00000050" w14:textId="77777777" w:rsidR="00A824F5" w:rsidRDefault="00A824F5">
            <w:pPr>
              <w:pBdr>
                <w:top w:val="nil"/>
                <w:left w:val="nil"/>
                <w:bottom w:val="nil"/>
                <w:right w:val="nil"/>
                <w:between w:val="nil"/>
              </w:pBdr>
              <w:rPr>
                <w:rFonts w:ascii="Arial" w:eastAsia="Arial" w:hAnsi="Arial" w:cs="Arial"/>
                <w:sz w:val="20"/>
                <w:szCs w:val="20"/>
              </w:rPr>
            </w:pPr>
          </w:p>
        </w:tc>
        <w:tc>
          <w:tcPr>
            <w:tcW w:w="5850" w:type="dxa"/>
            <w:gridSpan w:val="2"/>
          </w:tcPr>
          <w:p w14:paraId="00000052" w14:textId="77777777" w:rsidR="00A824F5" w:rsidRDefault="00226140">
            <w:pPr>
              <w:rPr>
                <w:rFonts w:ascii="Arial" w:eastAsia="Arial" w:hAnsi="Arial" w:cs="Arial"/>
                <w:i/>
                <w:sz w:val="20"/>
                <w:szCs w:val="20"/>
              </w:rPr>
            </w:pPr>
            <w:r>
              <w:rPr>
                <w:rFonts w:ascii="Arial" w:eastAsia="Arial" w:hAnsi="Arial" w:cs="Arial"/>
                <w:b/>
                <w:sz w:val="20"/>
                <w:szCs w:val="20"/>
              </w:rPr>
              <w:lastRenderedPageBreak/>
              <w:t xml:space="preserve">Reflect on your </w:t>
            </w:r>
            <w:proofErr w:type="spellStart"/>
            <w:r>
              <w:rPr>
                <w:rFonts w:ascii="Arial" w:eastAsia="Arial" w:hAnsi="Arial" w:cs="Arial"/>
                <w:b/>
                <w:sz w:val="20"/>
                <w:szCs w:val="20"/>
              </w:rPr>
              <w:t>QFocus</w:t>
            </w:r>
            <w:proofErr w:type="spellEnd"/>
            <w:r>
              <w:rPr>
                <w:rFonts w:ascii="Arial" w:eastAsia="Arial" w:hAnsi="Arial" w:cs="Arial"/>
                <w:b/>
                <w:sz w:val="20"/>
                <w:szCs w:val="20"/>
              </w:rPr>
              <w:t xml:space="preserve">: </w:t>
            </w:r>
            <w:r>
              <w:rPr>
                <w:rFonts w:ascii="Arial" w:eastAsia="Arial" w:hAnsi="Arial" w:cs="Arial"/>
                <w:i/>
                <w:sz w:val="20"/>
                <w:szCs w:val="20"/>
              </w:rPr>
              <w:t xml:space="preserve">You might consider why you chose this image, alternative </w:t>
            </w:r>
            <w:proofErr w:type="spellStart"/>
            <w:r>
              <w:rPr>
                <w:rFonts w:ascii="Arial" w:eastAsia="Arial" w:hAnsi="Arial" w:cs="Arial"/>
                <w:i/>
                <w:sz w:val="20"/>
                <w:szCs w:val="20"/>
              </w:rPr>
              <w:t>QFocus</w:t>
            </w:r>
            <w:proofErr w:type="spellEnd"/>
            <w:r>
              <w:rPr>
                <w:rFonts w:ascii="Arial" w:eastAsia="Arial" w:hAnsi="Arial" w:cs="Arial"/>
                <w:i/>
                <w:sz w:val="20"/>
                <w:szCs w:val="20"/>
              </w:rPr>
              <w:t xml:space="preserve"> options, earlier </w:t>
            </w:r>
            <w:proofErr w:type="spellStart"/>
            <w:r>
              <w:rPr>
                <w:rFonts w:ascii="Arial" w:eastAsia="Arial" w:hAnsi="Arial" w:cs="Arial"/>
                <w:i/>
                <w:sz w:val="20"/>
                <w:szCs w:val="20"/>
              </w:rPr>
              <w:t>QFocus</w:t>
            </w:r>
            <w:proofErr w:type="spellEnd"/>
            <w:r>
              <w:rPr>
                <w:rFonts w:ascii="Arial" w:eastAsia="Arial" w:hAnsi="Arial" w:cs="Arial"/>
                <w:i/>
                <w:sz w:val="20"/>
                <w:szCs w:val="20"/>
              </w:rPr>
              <w:t xml:space="preserve"> drafts or process you went through to develop it, etc.</w:t>
            </w:r>
          </w:p>
          <w:p w14:paraId="00000053" w14:textId="77777777" w:rsidR="00A824F5" w:rsidRDefault="00A824F5">
            <w:pPr>
              <w:rPr>
                <w:rFonts w:ascii="Arial" w:eastAsia="Arial" w:hAnsi="Arial" w:cs="Arial"/>
                <w:i/>
                <w:sz w:val="20"/>
                <w:szCs w:val="20"/>
              </w:rPr>
            </w:pPr>
          </w:p>
          <w:p w14:paraId="00000054" w14:textId="77777777" w:rsidR="00A824F5" w:rsidRDefault="00226140">
            <w:pPr>
              <w:rPr>
                <w:rFonts w:ascii="Arial" w:eastAsia="Arial" w:hAnsi="Arial" w:cs="Arial"/>
                <w:i/>
                <w:sz w:val="20"/>
                <w:szCs w:val="20"/>
              </w:rPr>
            </w:pPr>
            <w:r>
              <w:rPr>
                <w:rFonts w:ascii="Arial" w:eastAsia="Arial" w:hAnsi="Arial" w:cs="Arial"/>
                <w:i/>
                <w:sz w:val="20"/>
                <w:szCs w:val="20"/>
              </w:rPr>
              <w:t xml:space="preserve">I would like my students to probe the idea that slaves left the South and enlisted in the Union Army after the Emancipation Proclamation of 1863. I would like the </w:t>
            </w:r>
            <w:proofErr w:type="spellStart"/>
            <w:r>
              <w:rPr>
                <w:rFonts w:ascii="Arial" w:eastAsia="Arial" w:hAnsi="Arial" w:cs="Arial"/>
                <w:i/>
                <w:sz w:val="20"/>
                <w:szCs w:val="20"/>
              </w:rPr>
              <w:t>QFocus</w:t>
            </w:r>
            <w:proofErr w:type="spellEnd"/>
            <w:r>
              <w:rPr>
                <w:rFonts w:ascii="Arial" w:eastAsia="Arial" w:hAnsi="Arial" w:cs="Arial"/>
                <w:i/>
                <w:sz w:val="20"/>
                <w:szCs w:val="20"/>
              </w:rPr>
              <w:t xml:space="preserve"> to lead them to question </w:t>
            </w:r>
            <w:r>
              <w:rPr>
                <w:rFonts w:ascii="Arial" w:eastAsia="Arial" w:hAnsi="Arial" w:cs="Arial"/>
                <w:b/>
                <w:i/>
                <w:sz w:val="20"/>
                <w:szCs w:val="20"/>
              </w:rPr>
              <w:t xml:space="preserve">WHY </w:t>
            </w:r>
            <w:r>
              <w:rPr>
                <w:rFonts w:ascii="Arial" w:eastAsia="Arial" w:hAnsi="Arial" w:cs="Arial"/>
                <w:i/>
                <w:sz w:val="20"/>
                <w:szCs w:val="20"/>
              </w:rPr>
              <w:t>and how ex-slaves, freedmen, became the agents of their o</w:t>
            </w:r>
            <w:r>
              <w:rPr>
                <w:rFonts w:ascii="Arial" w:eastAsia="Arial" w:hAnsi="Arial" w:cs="Arial"/>
                <w:i/>
                <w:sz w:val="20"/>
                <w:szCs w:val="20"/>
              </w:rPr>
              <w:t>wn freedom and what they fought for.</w:t>
            </w:r>
          </w:p>
          <w:p w14:paraId="00000055" w14:textId="77777777" w:rsidR="00A824F5" w:rsidRDefault="00A824F5">
            <w:pPr>
              <w:rPr>
                <w:rFonts w:ascii="Arial" w:eastAsia="Arial" w:hAnsi="Arial" w:cs="Arial"/>
                <w:i/>
                <w:sz w:val="20"/>
                <w:szCs w:val="20"/>
              </w:rPr>
            </w:pPr>
          </w:p>
          <w:p w14:paraId="00000056" w14:textId="77777777" w:rsidR="00A824F5" w:rsidRDefault="00226140">
            <w:pPr>
              <w:rPr>
                <w:rFonts w:ascii="Arial" w:eastAsia="Arial" w:hAnsi="Arial" w:cs="Arial"/>
                <w:i/>
                <w:sz w:val="20"/>
                <w:szCs w:val="20"/>
              </w:rPr>
            </w:pPr>
            <w:r>
              <w:rPr>
                <w:rFonts w:ascii="Arial" w:eastAsia="Arial" w:hAnsi="Arial" w:cs="Arial"/>
                <w:i/>
                <w:sz w:val="20"/>
                <w:szCs w:val="20"/>
              </w:rPr>
              <w:t>The following resources will be helpful in probing the reflection questions after the RQT is applied.</w:t>
            </w:r>
          </w:p>
          <w:p w14:paraId="00000057" w14:textId="77777777" w:rsidR="00A824F5" w:rsidRDefault="00226140">
            <w:pPr>
              <w:rPr>
                <w:rFonts w:ascii="Arial" w:eastAsia="Arial" w:hAnsi="Arial" w:cs="Arial"/>
                <w:i/>
                <w:sz w:val="20"/>
                <w:szCs w:val="20"/>
              </w:rPr>
            </w:pPr>
            <w:r>
              <w:rPr>
                <w:rFonts w:ascii="Arial" w:eastAsia="Arial" w:hAnsi="Arial" w:cs="Arial"/>
                <w:i/>
                <w:sz w:val="20"/>
                <w:szCs w:val="20"/>
              </w:rPr>
              <w:br/>
              <w:t>“Why A Colored Man Should Enlist”</w:t>
            </w:r>
          </w:p>
          <w:p w14:paraId="00000058" w14:textId="77777777" w:rsidR="00A824F5" w:rsidRDefault="00226140">
            <w:pPr>
              <w:rPr>
                <w:rFonts w:ascii="Arial" w:eastAsia="Arial" w:hAnsi="Arial" w:cs="Arial"/>
                <w:i/>
                <w:sz w:val="20"/>
                <w:szCs w:val="20"/>
              </w:rPr>
            </w:pPr>
            <w:hyperlink r:id="rId21">
              <w:r>
                <w:rPr>
                  <w:rFonts w:ascii="Arial" w:eastAsia="Arial" w:hAnsi="Arial" w:cs="Arial"/>
                  <w:i/>
                  <w:color w:val="1155CC"/>
                  <w:sz w:val="20"/>
                  <w:szCs w:val="20"/>
                  <w:u w:val="single"/>
                </w:rPr>
                <w:t>https://www.loc.gov/resource/mfd.22006/?sp=1</w:t>
              </w:r>
            </w:hyperlink>
          </w:p>
          <w:p w14:paraId="00000059" w14:textId="77777777" w:rsidR="00A824F5" w:rsidRDefault="00A824F5">
            <w:pPr>
              <w:rPr>
                <w:rFonts w:ascii="Arial" w:eastAsia="Arial" w:hAnsi="Arial" w:cs="Arial"/>
                <w:i/>
                <w:sz w:val="20"/>
                <w:szCs w:val="20"/>
              </w:rPr>
            </w:pPr>
          </w:p>
          <w:p w14:paraId="0000005A" w14:textId="77777777" w:rsidR="00A824F5" w:rsidRDefault="00226140">
            <w:pPr>
              <w:rPr>
                <w:rFonts w:ascii="Arial" w:eastAsia="Arial" w:hAnsi="Arial" w:cs="Arial"/>
                <w:i/>
                <w:sz w:val="20"/>
                <w:szCs w:val="20"/>
              </w:rPr>
            </w:pPr>
            <w:hyperlink r:id="rId22">
              <w:r>
                <w:rPr>
                  <w:rFonts w:ascii="Arial" w:eastAsia="Arial" w:hAnsi="Arial" w:cs="Arial"/>
                  <w:i/>
                  <w:color w:val="1155CC"/>
                  <w:sz w:val="20"/>
                  <w:szCs w:val="20"/>
                  <w:u w:val="single"/>
                </w:rPr>
                <w:t>https://blogs.loc.gov/teachers/201</w:t>
              </w:r>
              <w:r>
                <w:rPr>
                  <w:rFonts w:ascii="Arial" w:eastAsia="Arial" w:hAnsi="Arial" w:cs="Arial"/>
                  <w:i/>
                  <w:color w:val="1155CC"/>
                  <w:sz w:val="20"/>
                  <w:szCs w:val="20"/>
                  <w:u w:val="single"/>
                </w:rPr>
                <w:t>6/02/civil-war-regimental-flags-for-african-american-troops/</w:t>
              </w:r>
            </w:hyperlink>
          </w:p>
          <w:p w14:paraId="0000005B" w14:textId="77777777" w:rsidR="00A824F5" w:rsidRDefault="00A824F5">
            <w:pPr>
              <w:rPr>
                <w:rFonts w:ascii="Arial" w:eastAsia="Arial" w:hAnsi="Arial" w:cs="Arial"/>
                <w:i/>
                <w:sz w:val="20"/>
                <w:szCs w:val="20"/>
              </w:rPr>
            </w:pPr>
          </w:p>
          <w:p w14:paraId="0000005C" w14:textId="77777777" w:rsidR="00A824F5" w:rsidRDefault="00226140">
            <w:pPr>
              <w:rPr>
                <w:rFonts w:ascii="Arial" w:eastAsia="Arial" w:hAnsi="Arial" w:cs="Arial"/>
                <w:i/>
                <w:sz w:val="20"/>
                <w:szCs w:val="20"/>
              </w:rPr>
            </w:pPr>
            <w:hyperlink r:id="rId23">
              <w:r>
                <w:rPr>
                  <w:rFonts w:ascii="Arial" w:eastAsia="Arial" w:hAnsi="Arial" w:cs="Arial"/>
                  <w:i/>
                  <w:color w:val="1155CC"/>
                  <w:sz w:val="20"/>
                  <w:szCs w:val="20"/>
                  <w:u w:val="single"/>
                </w:rPr>
                <w:t>http://lcweb2.loc.gov/service/gdc/scd0001/2008/20081001004re/20081001004re.pdf</w:t>
              </w:r>
            </w:hyperlink>
          </w:p>
          <w:p w14:paraId="0000005D" w14:textId="77777777" w:rsidR="00A824F5" w:rsidRDefault="00226140">
            <w:pPr>
              <w:rPr>
                <w:rFonts w:ascii="Arial" w:eastAsia="Arial" w:hAnsi="Arial" w:cs="Arial"/>
                <w:i/>
                <w:sz w:val="20"/>
                <w:szCs w:val="20"/>
              </w:rPr>
            </w:pPr>
            <w:r>
              <w:rPr>
                <w:rFonts w:ascii="Arial" w:eastAsia="Arial" w:hAnsi="Arial" w:cs="Arial"/>
                <w:i/>
                <w:sz w:val="20"/>
                <w:szCs w:val="20"/>
              </w:rPr>
              <w:t>p.50-77</w:t>
            </w:r>
          </w:p>
          <w:p w14:paraId="0000005E" w14:textId="77777777" w:rsidR="00A824F5" w:rsidRDefault="00A824F5">
            <w:pPr>
              <w:rPr>
                <w:rFonts w:ascii="Arial" w:eastAsia="Arial" w:hAnsi="Arial" w:cs="Arial"/>
                <w:i/>
                <w:sz w:val="20"/>
                <w:szCs w:val="20"/>
              </w:rPr>
            </w:pPr>
          </w:p>
          <w:p w14:paraId="0000005F" w14:textId="77777777" w:rsidR="00A824F5" w:rsidRDefault="00226140">
            <w:pPr>
              <w:rPr>
                <w:rFonts w:ascii="Arial" w:eastAsia="Arial" w:hAnsi="Arial" w:cs="Arial"/>
                <w:i/>
                <w:sz w:val="20"/>
                <w:szCs w:val="20"/>
              </w:rPr>
            </w:pPr>
            <w:r>
              <w:rPr>
                <w:rFonts w:ascii="Arial" w:eastAsia="Arial" w:hAnsi="Arial" w:cs="Arial"/>
                <w:i/>
                <w:sz w:val="20"/>
                <w:szCs w:val="20"/>
              </w:rPr>
              <w:t>What A C</w:t>
            </w:r>
            <w:r>
              <w:rPr>
                <w:rFonts w:ascii="Arial" w:eastAsia="Arial" w:hAnsi="Arial" w:cs="Arial"/>
                <w:i/>
                <w:sz w:val="20"/>
                <w:szCs w:val="20"/>
              </w:rPr>
              <w:t xml:space="preserve">olored Man Should Do </w:t>
            </w:r>
            <w:proofErr w:type="gramStart"/>
            <w:r>
              <w:rPr>
                <w:rFonts w:ascii="Arial" w:eastAsia="Arial" w:hAnsi="Arial" w:cs="Arial"/>
                <w:i/>
                <w:sz w:val="20"/>
                <w:szCs w:val="20"/>
              </w:rPr>
              <w:t>To</w:t>
            </w:r>
            <w:proofErr w:type="gramEnd"/>
            <w:r>
              <w:rPr>
                <w:rFonts w:ascii="Arial" w:eastAsia="Arial" w:hAnsi="Arial" w:cs="Arial"/>
                <w:i/>
                <w:sz w:val="20"/>
                <w:szCs w:val="20"/>
              </w:rPr>
              <w:t xml:space="preserve"> Vote</w:t>
            </w:r>
          </w:p>
          <w:p w14:paraId="00000060" w14:textId="77777777" w:rsidR="00A824F5" w:rsidRDefault="00226140">
            <w:pPr>
              <w:rPr>
                <w:rFonts w:ascii="Arial" w:eastAsia="Arial" w:hAnsi="Arial" w:cs="Arial"/>
                <w:i/>
                <w:sz w:val="20"/>
                <w:szCs w:val="20"/>
              </w:rPr>
            </w:pPr>
            <w:hyperlink r:id="rId24">
              <w:r>
                <w:rPr>
                  <w:rFonts w:ascii="Arial" w:eastAsia="Arial" w:hAnsi="Arial" w:cs="Arial"/>
                  <w:i/>
                  <w:color w:val="1155CC"/>
                  <w:sz w:val="20"/>
                  <w:szCs w:val="20"/>
                  <w:u w:val="single"/>
                </w:rPr>
                <w:t>https://www.loc.gov/resource/rbaapc.33200/?sp=1</w:t>
              </w:r>
            </w:hyperlink>
          </w:p>
          <w:p w14:paraId="00000061" w14:textId="77777777" w:rsidR="00A824F5" w:rsidRDefault="00A824F5">
            <w:pPr>
              <w:rPr>
                <w:rFonts w:ascii="Arial" w:eastAsia="Arial" w:hAnsi="Arial" w:cs="Arial"/>
                <w:i/>
                <w:sz w:val="20"/>
                <w:szCs w:val="20"/>
              </w:rPr>
            </w:pPr>
          </w:p>
        </w:tc>
      </w:tr>
      <w:tr w:rsidR="00A824F5" w14:paraId="43FB627E" w14:textId="77777777">
        <w:trPr>
          <w:trHeight w:val="3585"/>
          <w:jc w:val="center"/>
        </w:trPr>
        <w:tc>
          <w:tcPr>
            <w:tcW w:w="11058" w:type="dxa"/>
            <w:gridSpan w:val="4"/>
          </w:tcPr>
          <w:p w14:paraId="00000063" w14:textId="77777777" w:rsidR="00A824F5" w:rsidRDefault="00226140">
            <w:pPr>
              <w:rPr>
                <w:rFonts w:ascii="Arial" w:eastAsia="Arial" w:hAnsi="Arial" w:cs="Arial"/>
                <w:i/>
                <w:sz w:val="20"/>
                <w:szCs w:val="20"/>
              </w:rPr>
            </w:pPr>
            <w:r>
              <w:rPr>
                <w:rFonts w:ascii="Arial" w:eastAsia="Arial" w:hAnsi="Arial" w:cs="Arial"/>
                <w:b/>
                <w:sz w:val="20"/>
                <w:szCs w:val="20"/>
              </w:rPr>
              <w:lastRenderedPageBreak/>
              <w:t xml:space="preserve">Tailoring Instructions: </w:t>
            </w:r>
            <w:r>
              <w:rPr>
                <w:rFonts w:ascii="Arial" w:eastAsia="Arial" w:hAnsi="Arial" w:cs="Arial"/>
                <w:i/>
                <w:sz w:val="20"/>
                <w:szCs w:val="20"/>
              </w:rPr>
              <w:t>Share any adaptations or tailoring to the standard QFT process or categorization, prio</w:t>
            </w:r>
            <w:r>
              <w:rPr>
                <w:rFonts w:ascii="Arial" w:eastAsia="Arial" w:hAnsi="Arial" w:cs="Arial"/>
                <w:i/>
                <w:sz w:val="20"/>
                <w:szCs w:val="20"/>
              </w:rPr>
              <w:t xml:space="preserve">ritization, or reflection instructions that you are planning. </w:t>
            </w:r>
          </w:p>
          <w:p w14:paraId="00000064" w14:textId="77777777" w:rsidR="00A824F5" w:rsidRDefault="00A824F5">
            <w:pPr>
              <w:rPr>
                <w:rFonts w:ascii="Arial" w:eastAsia="Arial" w:hAnsi="Arial" w:cs="Arial"/>
                <w:i/>
                <w:sz w:val="20"/>
                <w:szCs w:val="20"/>
              </w:rPr>
            </w:pPr>
          </w:p>
          <w:p w14:paraId="00000065" w14:textId="77777777" w:rsidR="00A824F5" w:rsidRDefault="00226140">
            <w:pPr>
              <w:numPr>
                <w:ilvl w:val="0"/>
                <w:numId w:val="3"/>
              </w:numPr>
              <w:rPr>
                <w:rFonts w:ascii="Arial" w:eastAsia="Arial" w:hAnsi="Arial" w:cs="Arial"/>
                <w:b/>
                <w:sz w:val="20"/>
                <w:szCs w:val="20"/>
              </w:rPr>
            </w:pPr>
            <w:r>
              <w:rPr>
                <w:rFonts w:ascii="Arial" w:eastAsia="Arial" w:hAnsi="Arial" w:cs="Arial"/>
                <w:b/>
                <w:sz w:val="20"/>
                <w:szCs w:val="20"/>
              </w:rPr>
              <w:t xml:space="preserve">Categorization Instructions: </w:t>
            </w:r>
            <w:r>
              <w:rPr>
                <w:rFonts w:ascii="Arial" w:eastAsia="Arial" w:hAnsi="Arial" w:cs="Arial"/>
                <w:sz w:val="20"/>
                <w:szCs w:val="20"/>
              </w:rPr>
              <w:t>Students will walk through a gallery of photos hung around the classroom in small groups.  They will each have the caption “Colored Men Who Enlisted in the Civil W</w:t>
            </w:r>
            <w:r>
              <w:rPr>
                <w:rFonts w:ascii="Arial" w:eastAsia="Arial" w:hAnsi="Arial" w:cs="Arial"/>
                <w:sz w:val="20"/>
                <w:szCs w:val="20"/>
              </w:rPr>
              <w:t>ar.”  Each small group of students will generate their questions on an editable Google Doc. After all groups have gone through the gallery activity and generated their questions, students will try to put the images in chronological order and give reasons w</w:t>
            </w:r>
            <w:r>
              <w:rPr>
                <w:rFonts w:ascii="Arial" w:eastAsia="Arial" w:hAnsi="Arial" w:cs="Arial"/>
                <w:sz w:val="20"/>
                <w:szCs w:val="20"/>
              </w:rPr>
              <w:t>hy.</w:t>
            </w:r>
          </w:p>
          <w:p w14:paraId="00000066" w14:textId="77777777" w:rsidR="00A824F5" w:rsidRDefault="00A824F5">
            <w:pPr>
              <w:ind w:left="720"/>
              <w:rPr>
                <w:rFonts w:ascii="Arial" w:eastAsia="Arial" w:hAnsi="Arial" w:cs="Arial"/>
                <w:sz w:val="20"/>
                <w:szCs w:val="20"/>
              </w:rPr>
            </w:pPr>
          </w:p>
          <w:p w14:paraId="00000067" w14:textId="77777777" w:rsidR="00A824F5" w:rsidRDefault="00226140">
            <w:pPr>
              <w:numPr>
                <w:ilvl w:val="0"/>
                <w:numId w:val="3"/>
              </w:numPr>
              <w:rPr>
                <w:rFonts w:ascii="Arial" w:eastAsia="Arial" w:hAnsi="Arial" w:cs="Arial"/>
                <w:b/>
                <w:sz w:val="20"/>
                <w:szCs w:val="20"/>
              </w:rPr>
            </w:pPr>
            <w:r>
              <w:rPr>
                <w:rFonts w:ascii="Arial" w:eastAsia="Arial" w:hAnsi="Arial" w:cs="Arial"/>
                <w:b/>
                <w:sz w:val="20"/>
                <w:szCs w:val="20"/>
              </w:rPr>
              <w:t xml:space="preserve">Prioritization Instructions: </w:t>
            </w:r>
            <w:r>
              <w:rPr>
                <w:rFonts w:ascii="Arial" w:eastAsia="Arial" w:hAnsi="Arial" w:cs="Arial"/>
                <w:sz w:val="20"/>
                <w:szCs w:val="20"/>
              </w:rPr>
              <w:t xml:space="preserve">Students will go back to their original groups and come up with 3 priority questions after they denote their questions as closed or open. Which 3 questions do they consider the most important, the most interesting to investigate further? </w:t>
            </w:r>
          </w:p>
          <w:p w14:paraId="00000068" w14:textId="77777777" w:rsidR="00A824F5" w:rsidRDefault="00A824F5">
            <w:pPr>
              <w:ind w:left="720"/>
              <w:rPr>
                <w:rFonts w:ascii="Arial" w:eastAsia="Arial" w:hAnsi="Arial" w:cs="Arial"/>
                <w:sz w:val="20"/>
                <w:szCs w:val="20"/>
              </w:rPr>
            </w:pPr>
          </w:p>
          <w:p w14:paraId="00000069" w14:textId="77777777" w:rsidR="00A824F5" w:rsidRDefault="00226140">
            <w:pPr>
              <w:numPr>
                <w:ilvl w:val="0"/>
                <w:numId w:val="3"/>
              </w:numPr>
              <w:rPr>
                <w:rFonts w:ascii="Arial" w:eastAsia="Arial" w:hAnsi="Arial" w:cs="Arial"/>
                <w:b/>
                <w:sz w:val="20"/>
                <w:szCs w:val="20"/>
              </w:rPr>
            </w:pPr>
            <w:r>
              <w:rPr>
                <w:rFonts w:ascii="Arial" w:eastAsia="Arial" w:hAnsi="Arial" w:cs="Arial"/>
                <w:b/>
                <w:sz w:val="20"/>
                <w:szCs w:val="20"/>
              </w:rPr>
              <w:t xml:space="preserve">Reflection Questions:  </w:t>
            </w:r>
            <w:r>
              <w:rPr>
                <w:rFonts w:ascii="Arial" w:eastAsia="Arial" w:hAnsi="Arial" w:cs="Arial"/>
                <w:sz w:val="20"/>
                <w:szCs w:val="20"/>
              </w:rPr>
              <w:t xml:space="preserve">What do students think the colored soldiers were fighting for? How do they know? How were the colored </w:t>
            </w:r>
            <w:proofErr w:type="gramStart"/>
            <w:r>
              <w:rPr>
                <w:rFonts w:ascii="Arial" w:eastAsia="Arial" w:hAnsi="Arial" w:cs="Arial"/>
                <w:sz w:val="20"/>
                <w:szCs w:val="20"/>
              </w:rPr>
              <w:t>soldiers</w:t>
            </w:r>
            <w:proofErr w:type="gramEnd"/>
            <w:r>
              <w:rPr>
                <w:rFonts w:ascii="Arial" w:eastAsia="Arial" w:hAnsi="Arial" w:cs="Arial"/>
                <w:sz w:val="20"/>
                <w:szCs w:val="20"/>
              </w:rPr>
              <w:t xml:space="preserve"> agents of their own freedom? Why was joining the Union Army after the Emancipation Proclamation more effective than joinin</w:t>
            </w:r>
            <w:r>
              <w:rPr>
                <w:rFonts w:ascii="Arial" w:eastAsia="Arial" w:hAnsi="Arial" w:cs="Arial"/>
                <w:sz w:val="20"/>
                <w:szCs w:val="20"/>
              </w:rPr>
              <w:t>g a rebellion such as that initiated by John Brown at Harper’s Ferry, VA?</w:t>
            </w:r>
          </w:p>
          <w:p w14:paraId="0000006A" w14:textId="77777777" w:rsidR="00A824F5" w:rsidRDefault="00A824F5">
            <w:pPr>
              <w:spacing w:line="480" w:lineRule="auto"/>
              <w:ind w:left="720"/>
              <w:rPr>
                <w:rFonts w:ascii="Arial" w:eastAsia="Arial" w:hAnsi="Arial" w:cs="Arial"/>
                <w:b/>
                <w:sz w:val="20"/>
                <w:szCs w:val="20"/>
              </w:rPr>
            </w:pPr>
          </w:p>
          <w:p w14:paraId="0000006B" w14:textId="77777777" w:rsidR="00A824F5" w:rsidRDefault="00A824F5">
            <w:pPr>
              <w:ind w:left="720"/>
              <w:rPr>
                <w:rFonts w:ascii="Arial" w:eastAsia="Arial" w:hAnsi="Arial" w:cs="Arial"/>
                <w:b/>
                <w:sz w:val="20"/>
                <w:szCs w:val="20"/>
              </w:rPr>
            </w:pPr>
          </w:p>
        </w:tc>
      </w:tr>
    </w:tbl>
    <w:p w14:paraId="0000006F" w14:textId="77777777" w:rsidR="00A824F5" w:rsidRDefault="00226140">
      <w:pPr>
        <w:rPr>
          <w:rFonts w:ascii="Arial" w:eastAsia="Arial" w:hAnsi="Arial" w:cs="Arial"/>
          <w:sz w:val="20"/>
          <w:szCs w:val="20"/>
        </w:rPr>
      </w:pPr>
      <w:r>
        <w:rPr>
          <w:rFonts w:ascii="Arial" w:eastAsia="Arial" w:hAnsi="Arial" w:cs="Arial"/>
          <w:sz w:val="20"/>
          <w:szCs w:val="20"/>
        </w:rPr>
        <w:t xml:space="preserve">While you are </w:t>
      </w:r>
      <w:r>
        <w:rPr>
          <w:rFonts w:ascii="Arial" w:eastAsia="Arial" w:hAnsi="Arial" w:cs="Arial"/>
          <w:sz w:val="20"/>
          <w:szCs w:val="20"/>
          <w:u w:val="single"/>
        </w:rPr>
        <w:t xml:space="preserve">not </w:t>
      </w:r>
      <w:r>
        <w:rPr>
          <w:rFonts w:ascii="Arial" w:eastAsia="Arial" w:hAnsi="Arial" w:cs="Arial"/>
          <w:sz w:val="20"/>
          <w:szCs w:val="20"/>
        </w:rPr>
        <w:t xml:space="preserve">required to implement your lesson plan to complete the “Teaching Students to Ask Their Own Primary Source Questions” course, we hope that you do! If you do have </w:t>
      </w:r>
      <w:r>
        <w:rPr>
          <w:rFonts w:ascii="Arial" w:eastAsia="Arial" w:hAnsi="Arial" w:cs="Arial"/>
          <w:sz w:val="20"/>
          <w:szCs w:val="20"/>
        </w:rPr>
        <w:t xml:space="preserve">a chance to implement your lesson plan prior to posting it in the TPS Teachers Network Question Formulation Technique for Primary Source Learning group </w:t>
      </w:r>
      <w:hyperlink r:id="rId25">
        <w:r>
          <w:rPr>
            <w:rFonts w:ascii="Arial" w:eastAsia="Arial" w:hAnsi="Arial" w:cs="Arial"/>
            <w:color w:val="1155CC"/>
            <w:sz w:val="20"/>
            <w:szCs w:val="20"/>
            <w:u w:val="single"/>
          </w:rPr>
          <w:t>album</w:t>
        </w:r>
      </w:hyperlink>
      <w:r>
        <w:rPr>
          <w:rFonts w:ascii="Arial" w:eastAsia="Arial" w:hAnsi="Arial" w:cs="Arial"/>
          <w:sz w:val="20"/>
          <w:szCs w:val="20"/>
        </w:rPr>
        <w:t>, please consider adding and sharing some of the information below in addition to your plan above:</w:t>
      </w:r>
    </w:p>
    <w:p w14:paraId="00000070" w14:textId="77777777" w:rsidR="00A824F5" w:rsidRDefault="00A824F5">
      <w:pPr>
        <w:widowControl w:val="0"/>
        <w:spacing w:after="0" w:line="276" w:lineRule="auto"/>
        <w:rPr>
          <w:rFonts w:ascii="Arial" w:eastAsia="Arial" w:hAnsi="Arial" w:cs="Arial"/>
        </w:rPr>
      </w:pPr>
    </w:p>
    <w:tbl>
      <w:tblPr>
        <w:tblStyle w:val="a0"/>
        <w:tblW w:w="110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059"/>
      </w:tblGrid>
      <w:tr w:rsidR="00A824F5" w14:paraId="1DFE5670" w14:textId="77777777">
        <w:trPr>
          <w:trHeight w:val="276"/>
          <w:jc w:val="center"/>
        </w:trPr>
        <w:tc>
          <w:tcPr>
            <w:tcW w:w="11059" w:type="dxa"/>
            <w:shd w:val="clear" w:color="auto" w:fill="59C4C7"/>
          </w:tcPr>
          <w:p w14:paraId="00000071" w14:textId="77777777" w:rsidR="00A824F5" w:rsidRDefault="00226140">
            <w:pPr>
              <w:rPr>
                <w:rFonts w:ascii="Arial" w:eastAsia="Arial" w:hAnsi="Arial" w:cs="Arial"/>
                <w:b/>
                <w:sz w:val="20"/>
                <w:szCs w:val="20"/>
              </w:rPr>
            </w:pPr>
            <w:r>
              <w:rPr>
                <w:rFonts w:ascii="Arial" w:eastAsia="Arial" w:hAnsi="Arial" w:cs="Arial"/>
                <w:b/>
                <w:color w:val="FFFFFF"/>
                <w:sz w:val="20"/>
                <w:szCs w:val="20"/>
              </w:rPr>
              <w:t>LESSON OUTCOMES</w:t>
            </w:r>
          </w:p>
        </w:tc>
      </w:tr>
      <w:tr w:rsidR="00A824F5" w14:paraId="4146D849" w14:textId="77777777">
        <w:trPr>
          <w:trHeight w:val="276"/>
          <w:jc w:val="center"/>
        </w:trPr>
        <w:tc>
          <w:tcPr>
            <w:tcW w:w="11059" w:type="dxa"/>
          </w:tcPr>
          <w:p w14:paraId="00000075" w14:textId="77777777" w:rsidR="00A824F5" w:rsidRDefault="00226140">
            <w:pPr>
              <w:rPr>
                <w:rFonts w:ascii="Arial" w:eastAsia="Arial" w:hAnsi="Arial" w:cs="Arial"/>
                <w:sz w:val="20"/>
                <w:szCs w:val="20"/>
              </w:rPr>
            </w:pPr>
            <w:r>
              <w:rPr>
                <w:rFonts w:ascii="Arial" w:eastAsia="Arial" w:hAnsi="Arial" w:cs="Arial"/>
                <w:b/>
                <w:sz w:val="20"/>
                <w:szCs w:val="20"/>
              </w:rPr>
              <w:t xml:space="preserve">Student Questions: </w:t>
            </w:r>
          </w:p>
          <w:p w14:paraId="00000076" w14:textId="77777777" w:rsidR="00A824F5" w:rsidRDefault="00A824F5">
            <w:pPr>
              <w:ind w:left="720"/>
              <w:rPr>
                <w:rFonts w:ascii="Arial" w:eastAsia="Arial" w:hAnsi="Arial" w:cs="Arial"/>
                <w:sz w:val="20"/>
                <w:szCs w:val="20"/>
              </w:rPr>
            </w:pPr>
          </w:p>
          <w:p w14:paraId="00000077" w14:textId="77777777" w:rsidR="00A824F5" w:rsidRDefault="00A824F5">
            <w:pPr>
              <w:rPr>
                <w:rFonts w:ascii="Arial" w:eastAsia="Arial" w:hAnsi="Arial" w:cs="Arial"/>
                <w:sz w:val="20"/>
                <w:szCs w:val="20"/>
              </w:rPr>
            </w:pPr>
          </w:p>
        </w:tc>
      </w:tr>
      <w:tr w:rsidR="00A824F5" w14:paraId="55E43AF1" w14:textId="77777777">
        <w:trPr>
          <w:trHeight w:val="276"/>
          <w:jc w:val="center"/>
        </w:trPr>
        <w:tc>
          <w:tcPr>
            <w:tcW w:w="11059" w:type="dxa"/>
          </w:tcPr>
          <w:p w14:paraId="0000007B" w14:textId="77777777" w:rsidR="00A824F5" w:rsidRDefault="00226140">
            <w:pPr>
              <w:rPr>
                <w:rFonts w:ascii="Arial" w:eastAsia="Arial" w:hAnsi="Arial" w:cs="Arial"/>
                <w:b/>
                <w:sz w:val="20"/>
                <w:szCs w:val="20"/>
              </w:rPr>
            </w:pPr>
            <w:r>
              <w:rPr>
                <w:rFonts w:ascii="Arial" w:eastAsia="Arial" w:hAnsi="Arial" w:cs="Arial"/>
                <w:b/>
                <w:sz w:val="20"/>
                <w:szCs w:val="20"/>
              </w:rPr>
              <w:t>Student Reflections:</w:t>
            </w:r>
          </w:p>
          <w:p w14:paraId="0000007C" w14:textId="77777777" w:rsidR="00A824F5" w:rsidRDefault="00A824F5">
            <w:pPr>
              <w:rPr>
                <w:rFonts w:ascii="Arial" w:eastAsia="Arial" w:hAnsi="Arial" w:cs="Arial"/>
                <w:b/>
                <w:sz w:val="20"/>
                <w:szCs w:val="20"/>
              </w:rPr>
            </w:pPr>
          </w:p>
          <w:p w14:paraId="0000007D" w14:textId="77777777" w:rsidR="00A824F5" w:rsidRDefault="00A824F5">
            <w:pPr>
              <w:rPr>
                <w:rFonts w:ascii="Arial" w:eastAsia="Arial" w:hAnsi="Arial" w:cs="Arial"/>
                <w:b/>
                <w:sz w:val="20"/>
                <w:szCs w:val="20"/>
              </w:rPr>
            </w:pPr>
          </w:p>
        </w:tc>
      </w:tr>
      <w:tr w:rsidR="00A824F5" w14:paraId="2FB601E6" w14:textId="77777777">
        <w:trPr>
          <w:trHeight w:val="350"/>
          <w:jc w:val="center"/>
        </w:trPr>
        <w:tc>
          <w:tcPr>
            <w:tcW w:w="11059" w:type="dxa"/>
            <w:shd w:val="clear" w:color="auto" w:fill="59C4C7"/>
            <w:vAlign w:val="center"/>
          </w:tcPr>
          <w:p w14:paraId="00000081" w14:textId="77777777" w:rsidR="00A824F5" w:rsidRDefault="00226140">
            <w:pPr>
              <w:rPr>
                <w:rFonts w:ascii="Arial" w:eastAsia="Arial" w:hAnsi="Arial" w:cs="Arial"/>
                <w:b/>
                <w:sz w:val="20"/>
                <w:szCs w:val="20"/>
              </w:rPr>
            </w:pPr>
            <w:r>
              <w:rPr>
                <w:rFonts w:ascii="Arial" w:eastAsia="Arial" w:hAnsi="Arial" w:cs="Arial"/>
                <w:b/>
                <w:color w:val="FFFFFF"/>
                <w:sz w:val="20"/>
                <w:szCs w:val="20"/>
              </w:rPr>
              <w:t>TEACHER REFLECTIONS</w:t>
            </w:r>
          </w:p>
        </w:tc>
      </w:tr>
      <w:tr w:rsidR="00A824F5" w14:paraId="74739FEE" w14:textId="77777777">
        <w:trPr>
          <w:jc w:val="center"/>
        </w:trPr>
        <w:tc>
          <w:tcPr>
            <w:tcW w:w="11059" w:type="dxa"/>
          </w:tcPr>
          <w:p w14:paraId="00000085" w14:textId="77777777" w:rsidR="00A824F5" w:rsidRDefault="00226140">
            <w:pPr>
              <w:rPr>
                <w:rFonts w:ascii="Arial" w:eastAsia="Arial" w:hAnsi="Arial" w:cs="Arial"/>
                <w:b/>
                <w:i/>
                <w:sz w:val="20"/>
                <w:szCs w:val="20"/>
              </w:rPr>
            </w:pPr>
            <w:r>
              <w:rPr>
                <w:rFonts w:ascii="Arial" w:eastAsia="Arial" w:hAnsi="Arial" w:cs="Arial"/>
                <w:b/>
                <w:sz w:val="20"/>
                <w:szCs w:val="20"/>
              </w:rPr>
              <w:t xml:space="preserve">Reflect on your lesson design and how well it achieved your objectives.  </w:t>
            </w:r>
          </w:p>
          <w:p w14:paraId="00000086" w14:textId="77777777" w:rsidR="00A824F5" w:rsidRDefault="00A824F5">
            <w:pPr>
              <w:rPr>
                <w:rFonts w:ascii="Arial" w:eastAsia="Arial" w:hAnsi="Arial" w:cs="Arial"/>
                <w:sz w:val="20"/>
                <w:szCs w:val="20"/>
              </w:rPr>
            </w:pPr>
          </w:p>
          <w:p w14:paraId="00000087" w14:textId="77777777" w:rsidR="00A824F5" w:rsidRDefault="00A824F5">
            <w:pPr>
              <w:rPr>
                <w:rFonts w:ascii="Arial" w:eastAsia="Arial" w:hAnsi="Arial" w:cs="Arial"/>
                <w:sz w:val="20"/>
                <w:szCs w:val="20"/>
              </w:rPr>
            </w:pPr>
          </w:p>
        </w:tc>
      </w:tr>
      <w:tr w:rsidR="00A824F5" w14:paraId="12CB6354" w14:textId="77777777">
        <w:trPr>
          <w:jc w:val="center"/>
        </w:trPr>
        <w:tc>
          <w:tcPr>
            <w:tcW w:w="11059" w:type="dxa"/>
          </w:tcPr>
          <w:p w14:paraId="0000008B" w14:textId="77777777" w:rsidR="00A824F5" w:rsidRDefault="00226140">
            <w:pPr>
              <w:rPr>
                <w:rFonts w:ascii="Arial" w:eastAsia="Arial" w:hAnsi="Arial" w:cs="Arial"/>
                <w:b/>
                <w:sz w:val="20"/>
                <w:szCs w:val="20"/>
              </w:rPr>
            </w:pPr>
            <w:r>
              <w:rPr>
                <w:rFonts w:ascii="Arial" w:eastAsia="Arial" w:hAnsi="Arial" w:cs="Arial"/>
                <w:b/>
                <w:sz w:val="20"/>
                <w:szCs w:val="20"/>
              </w:rPr>
              <w:t>Which student questions stood out to you? Why?</w:t>
            </w:r>
          </w:p>
          <w:p w14:paraId="0000008C" w14:textId="77777777" w:rsidR="00A824F5" w:rsidRDefault="00A824F5">
            <w:pPr>
              <w:rPr>
                <w:rFonts w:ascii="Arial" w:eastAsia="Arial" w:hAnsi="Arial" w:cs="Arial"/>
                <w:sz w:val="20"/>
                <w:szCs w:val="20"/>
              </w:rPr>
            </w:pPr>
          </w:p>
          <w:p w14:paraId="0000008D" w14:textId="77777777" w:rsidR="00A824F5" w:rsidRDefault="00A824F5">
            <w:pPr>
              <w:rPr>
                <w:rFonts w:ascii="Arial" w:eastAsia="Arial" w:hAnsi="Arial" w:cs="Arial"/>
                <w:b/>
                <w:sz w:val="20"/>
                <w:szCs w:val="20"/>
              </w:rPr>
            </w:pPr>
          </w:p>
        </w:tc>
      </w:tr>
      <w:tr w:rsidR="00A824F5" w14:paraId="1FAE365B" w14:textId="77777777">
        <w:trPr>
          <w:jc w:val="center"/>
        </w:trPr>
        <w:tc>
          <w:tcPr>
            <w:tcW w:w="11059" w:type="dxa"/>
          </w:tcPr>
          <w:p w14:paraId="00000091" w14:textId="77777777" w:rsidR="00A824F5" w:rsidRDefault="00226140">
            <w:pPr>
              <w:rPr>
                <w:rFonts w:ascii="Arial" w:eastAsia="Arial" w:hAnsi="Arial" w:cs="Arial"/>
                <w:b/>
                <w:sz w:val="20"/>
                <w:szCs w:val="20"/>
              </w:rPr>
            </w:pPr>
            <w:r>
              <w:rPr>
                <w:rFonts w:ascii="Arial" w:eastAsia="Arial" w:hAnsi="Arial" w:cs="Arial"/>
                <w:b/>
                <w:sz w:val="20"/>
                <w:szCs w:val="20"/>
              </w:rPr>
              <w:t>Overall, what did you learn from this experience? What questions do you now have?</w:t>
            </w:r>
          </w:p>
          <w:p w14:paraId="00000092" w14:textId="77777777" w:rsidR="00A824F5" w:rsidRDefault="00A824F5">
            <w:pPr>
              <w:rPr>
                <w:rFonts w:ascii="Arial" w:eastAsia="Arial" w:hAnsi="Arial" w:cs="Arial"/>
                <w:b/>
                <w:sz w:val="20"/>
                <w:szCs w:val="20"/>
              </w:rPr>
            </w:pPr>
          </w:p>
          <w:p w14:paraId="00000093" w14:textId="77777777" w:rsidR="00A824F5" w:rsidRDefault="00A824F5">
            <w:pPr>
              <w:rPr>
                <w:rFonts w:ascii="Arial" w:eastAsia="Arial" w:hAnsi="Arial" w:cs="Arial"/>
                <w:sz w:val="20"/>
                <w:szCs w:val="20"/>
              </w:rPr>
            </w:pPr>
          </w:p>
        </w:tc>
      </w:tr>
    </w:tbl>
    <w:p w14:paraId="00000097" w14:textId="77777777" w:rsidR="00A824F5" w:rsidRDefault="00A824F5">
      <w:pPr>
        <w:rPr>
          <w:rFonts w:ascii="Arial" w:eastAsia="Arial" w:hAnsi="Arial" w:cs="Arial"/>
          <w:sz w:val="20"/>
          <w:szCs w:val="20"/>
        </w:rPr>
      </w:pPr>
    </w:p>
    <w:p w14:paraId="00000098" w14:textId="77777777" w:rsidR="00A824F5" w:rsidRDefault="00A824F5">
      <w:pPr>
        <w:rPr>
          <w:rFonts w:ascii="Arial" w:eastAsia="Arial" w:hAnsi="Arial" w:cs="Arial"/>
          <w:color w:val="000000"/>
          <w:sz w:val="20"/>
          <w:szCs w:val="20"/>
        </w:rPr>
      </w:pPr>
    </w:p>
    <w:sectPr w:rsidR="00A824F5">
      <w:headerReference w:type="default" r:id="rId26"/>
      <w:footerReference w:type="default" r:id="rId27"/>
      <w:headerReference w:type="first" r:id="rId28"/>
      <w:pgSz w:w="12240" w:h="15840"/>
      <w:pgMar w:top="720" w:right="720" w:bottom="720" w:left="72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2180E9" w14:textId="77777777" w:rsidR="00226140" w:rsidRDefault="00226140">
      <w:pPr>
        <w:spacing w:after="0" w:line="240" w:lineRule="auto"/>
      </w:pPr>
      <w:r>
        <w:separator/>
      </w:r>
    </w:p>
  </w:endnote>
  <w:endnote w:type="continuationSeparator" w:id="0">
    <w:p w14:paraId="6F572925" w14:textId="77777777" w:rsidR="00226140" w:rsidRDefault="002261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ACFF" w:usb2="00000009" w:usb3="00000000" w:csb0="000001FF" w:csb1="00000000"/>
  </w:font>
  <w:font w:name="Georgia">
    <w:altName w:val="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00009C" w14:textId="0C8279FB" w:rsidR="00A824F5" w:rsidRDefault="00226140">
    <w:pPr>
      <w:pBdr>
        <w:top w:val="nil"/>
        <w:left w:val="nil"/>
        <w:bottom w:val="nil"/>
        <w:right w:val="nil"/>
        <w:between w:val="nil"/>
      </w:pBdr>
      <w:tabs>
        <w:tab w:val="center" w:pos="4680"/>
        <w:tab w:val="right" w:pos="9360"/>
      </w:tabs>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Source: The Right Question Institute</w:t>
    </w:r>
    <w:r>
      <w:rPr>
        <w:rFonts w:ascii="Arial" w:eastAsia="Arial" w:hAnsi="Arial" w:cs="Arial"/>
        <w:color w:val="000000"/>
        <w:sz w:val="20"/>
        <w:szCs w:val="20"/>
      </w:rPr>
      <w:tab/>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sidR="00086835">
      <w:rPr>
        <w:rFonts w:ascii="Arial" w:eastAsia="Arial" w:hAnsi="Arial" w:cs="Arial"/>
        <w:noProof/>
        <w:color w:val="000000"/>
        <w:sz w:val="20"/>
        <w:szCs w:val="20"/>
      </w:rPr>
      <w:t>1</w:t>
    </w:r>
    <w:r>
      <w:rPr>
        <w:rFonts w:ascii="Arial" w:eastAsia="Arial" w:hAnsi="Arial" w:cs="Arial"/>
        <w:color w:val="000000"/>
        <w:sz w:val="20"/>
        <w:szCs w:val="20"/>
      </w:rPr>
      <w:fldChar w:fldCharType="end"/>
    </w:r>
    <w:r>
      <w:rPr>
        <w:rFonts w:ascii="Arial" w:eastAsia="Arial" w:hAnsi="Arial" w:cs="Arial"/>
        <w:color w:val="000000"/>
        <w:sz w:val="20"/>
        <w:szCs w:val="20"/>
      </w:rPr>
      <w:tab/>
      <w:t>rightquestion.org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7391BF" w14:textId="77777777" w:rsidR="00226140" w:rsidRDefault="00226140">
      <w:pPr>
        <w:spacing w:after="0" w:line="240" w:lineRule="auto"/>
      </w:pPr>
      <w:r>
        <w:separator/>
      </w:r>
    </w:p>
  </w:footnote>
  <w:footnote w:type="continuationSeparator" w:id="0">
    <w:p w14:paraId="62ECEA08" w14:textId="77777777" w:rsidR="00226140" w:rsidRDefault="002261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00009A" w14:textId="77777777" w:rsidR="00A824F5" w:rsidRDefault="00226140">
    <w:pPr>
      <w:pBdr>
        <w:top w:val="nil"/>
        <w:left w:val="nil"/>
        <w:bottom w:val="nil"/>
        <w:right w:val="nil"/>
        <w:between w:val="nil"/>
      </w:pBdr>
      <w:tabs>
        <w:tab w:val="center" w:pos="4680"/>
        <w:tab w:val="right" w:pos="9360"/>
      </w:tabs>
      <w:spacing w:after="0" w:line="240" w:lineRule="auto"/>
      <w:rPr>
        <w:color w:val="000000"/>
      </w:rPr>
    </w:pPr>
    <w:r>
      <w:rPr>
        <w:noProof/>
      </w:rPr>
      <w:drawing>
        <wp:anchor distT="0" distB="0" distL="114300" distR="114300" simplePos="0" relativeHeight="251658240" behindDoc="0" locked="0" layoutInCell="1" hidden="0" allowOverlap="1">
          <wp:simplePos x="0" y="0"/>
          <wp:positionH relativeFrom="column">
            <wp:posOffset>-327659</wp:posOffset>
          </wp:positionH>
          <wp:positionV relativeFrom="paragraph">
            <wp:posOffset>-350519</wp:posOffset>
          </wp:positionV>
          <wp:extent cx="2049780" cy="536315"/>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049780" cy="536315"/>
                  </a:xfrm>
                  <a:prstGeom prst="rect">
                    <a:avLst/>
                  </a:prstGeom>
                  <a:ln/>
                </pic:spPr>
              </pic:pic>
            </a:graphicData>
          </a:graphic>
        </wp:anchor>
      </w:drawing>
    </w:r>
  </w:p>
  <w:p w14:paraId="0000009B" w14:textId="77777777" w:rsidR="00A824F5" w:rsidRDefault="00A824F5">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000099" w14:textId="77777777" w:rsidR="00A824F5" w:rsidRDefault="00226140">
    <w:pPr>
      <w:pBdr>
        <w:top w:val="nil"/>
        <w:left w:val="nil"/>
        <w:bottom w:val="nil"/>
        <w:right w:val="nil"/>
        <w:between w:val="nil"/>
      </w:pBdr>
      <w:tabs>
        <w:tab w:val="center" w:pos="4680"/>
        <w:tab w:val="right" w:pos="9360"/>
      </w:tabs>
      <w:spacing w:after="0" w:line="240" w:lineRule="auto"/>
      <w:rPr>
        <w:color w:val="000000"/>
      </w:rPr>
    </w:pPr>
    <w:r>
      <w:rPr>
        <w:noProof/>
      </w:rPr>
      <w:drawing>
        <wp:anchor distT="0" distB="0" distL="114300" distR="114300" simplePos="0" relativeHeight="251659264" behindDoc="0" locked="0" layoutInCell="1" hidden="0" allowOverlap="1">
          <wp:simplePos x="0" y="0"/>
          <wp:positionH relativeFrom="column">
            <wp:posOffset>-365759</wp:posOffset>
          </wp:positionH>
          <wp:positionV relativeFrom="paragraph">
            <wp:posOffset>-365759</wp:posOffset>
          </wp:positionV>
          <wp:extent cx="1958340" cy="512390"/>
          <wp:effectExtent l="0" t="0" r="0" b="0"/>
          <wp:wrapNone/>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958340" cy="51239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B0161E"/>
    <w:multiLevelType w:val="multilevel"/>
    <w:tmpl w:val="7FA201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D010843"/>
    <w:multiLevelType w:val="multilevel"/>
    <w:tmpl w:val="6B12F02A"/>
    <w:lvl w:ilvl="0">
      <w:start w:val="1"/>
      <w:numFmt w:val="decimal"/>
      <w:lvlText w:val="%1."/>
      <w:lvlJc w:val="left"/>
      <w:pPr>
        <w:ind w:left="405" w:hanging="360"/>
      </w:pPr>
      <w:rPr>
        <w:rFonts w:ascii="Arial" w:eastAsia="Arial" w:hAnsi="Arial" w:cs="Arial"/>
        <w:sz w:val="18"/>
        <w:szCs w:val="18"/>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 w15:restartNumberingAfterBreak="0">
    <w:nsid w:val="649E4B5D"/>
    <w:multiLevelType w:val="multilevel"/>
    <w:tmpl w:val="001463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32"/>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24F5"/>
    <w:rsid w:val="00086835"/>
    <w:rsid w:val="00226140"/>
    <w:rsid w:val="00A824F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docId w15:val="{2B415FB7-8E63-3A46-A846-C1D4B174AC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hyperlink" Target="https://www.loc.gov/pictures/item/2002719397/" TargetMode="External"/><Relationship Id="rId13" Type="http://schemas.openxmlformats.org/officeDocument/2006/relationships/image" Target="media/image3.png"/><Relationship Id="rId18" Type="http://schemas.openxmlformats.org/officeDocument/2006/relationships/hyperlink" Target="https://www.loc.gov/exhibits/odyssey/archive/04/0415001r.jpg" TargetMode="External"/><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hyperlink" Target="https://www.loc.gov/resource/mfd.22006/?sp=1" TargetMode="External"/><Relationship Id="rId7" Type="http://schemas.openxmlformats.org/officeDocument/2006/relationships/image" Target="media/image1.png"/><Relationship Id="rId12" Type="http://schemas.openxmlformats.org/officeDocument/2006/relationships/hyperlink" Target="https://www.cnn.com/style/article/black-civil-war-soldiers-photos/index.html" TargetMode="External"/><Relationship Id="rId17" Type="http://schemas.openxmlformats.org/officeDocument/2006/relationships/image" Target="media/image5.png"/><Relationship Id="rId25" Type="http://schemas.openxmlformats.org/officeDocument/2006/relationships/hyperlink" Target="https://tpsteachersnetwork.org/the-question-formulation-technique-qft-for-primary-source-learning/qft-primary-source-lesson-plans-july-2021" TargetMode="External"/><Relationship Id="rId2" Type="http://schemas.openxmlformats.org/officeDocument/2006/relationships/styles" Target="styles.xml"/><Relationship Id="rId16" Type="http://schemas.openxmlformats.org/officeDocument/2006/relationships/hyperlink" Target="https://www.loc.gov/exhibits/odyssey/archive/04/0404001r.jpg" TargetMode="External"/><Relationship Id="rId20" Type="http://schemas.openxmlformats.org/officeDocument/2006/relationships/hyperlink" Target="https://www.loc.gov/item/98506793/?loclr=blogtea" TargetMode="Externa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loc.gov/resource/ppmsca.41852/" TargetMode="External"/><Relationship Id="rId24" Type="http://schemas.openxmlformats.org/officeDocument/2006/relationships/hyperlink" Target="https://www.loc.gov/resource/rbaapc.33200/?sp=1" TargetMode="Externa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http://lcweb2.loc.gov/service/gdc/scd0001/2008/20081001004re/20081001004re.pdf" TargetMode="External"/><Relationship Id="rId28"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hyperlink" Target="https://guyfamilyreunion.com/3/miscellaneous27.htm" TargetMode="External"/><Relationship Id="rId14" Type="http://schemas.openxmlformats.org/officeDocument/2006/relationships/hyperlink" Target="https://www.loc.gov/exhibits/odyssey/archive/04/0409001r.jpg" TargetMode="External"/><Relationship Id="rId22" Type="http://schemas.openxmlformats.org/officeDocument/2006/relationships/hyperlink" Target="https://blogs.loc.gov/teachers/2016/02/civil-war-regimental-flags-for-african-american-troops/" TargetMode="External"/><Relationship Id="rId27" Type="http://schemas.openxmlformats.org/officeDocument/2006/relationships/footer" Target="foot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6</Pages>
  <Words>1065</Words>
  <Characters>6071</Characters>
  <Application>Microsoft Office Word</Application>
  <DocSecurity>0</DocSecurity>
  <Lines>50</Lines>
  <Paragraphs>14</Paragraphs>
  <ScaleCrop>false</ScaleCrop>
  <Company/>
  <LinksUpToDate>false</LinksUpToDate>
  <CharactersWithSpaces>7122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2</cp:revision>
  <dcterms:created xsi:type="dcterms:W3CDTF">2021-07-30T16:25:00Z</dcterms:created>
  <dcterms:modified xsi:type="dcterms:W3CDTF">2021-07-30T16:25:00Z</dcterms:modified>
</cp:coreProperties>
</file>