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1837"/>
        <w:gridCol w:w="3330"/>
        <w:gridCol w:w="3053"/>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rsidTr="007A431E">
        <w:trPr>
          <w:jc w:val="center"/>
        </w:trPr>
        <w:tc>
          <w:tcPr>
            <w:tcW w:w="2838" w:type="dxa"/>
            <w:vAlign w:val="center"/>
          </w:tcPr>
          <w:p w14:paraId="06723546" w14:textId="4B7FA195"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r w:rsidR="007A431E" w:rsidRPr="007A431E">
              <w:rPr>
                <w:rFonts w:ascii="Arial" w:eastAsia="Arial" w:hAnsi="Arial" w:cs="Arial"/>
                <w:b/>
                <w:color w:val="000000"/>
                <w:sz w:val="20"/>
                <w:szCs w:val="20"/>
              </w:rPr>
              <w:t xml:space="preserve">Paula </w:t>
            </w:r>
            <w:r w:rsidR="00E51DC0">
              <w:rPr>
                <w:rFonts w:ascii="Arial" w:eastAsia="Arial" w:hAnsi="Arial" w:cs="Arial"/>
                <w:b/>
                <w:color w:val="000000"/>
                <w:sz w:val="20"/>
                <w:szCs w:val="20"/>
              </w:rPr>
              <w:t xml:space="preserve">N. </w:t>
            </w:r>
            <w:r w:rsidR="007A431E" w:rsidRPr="007A431E">
              <w:rPr>
                <w:rFonts w:ascii="Arial" w:eastAsia="Arial" w:hAnsi="Arial" w:cs="Arial"/>
                <w:b/>
                <w:color w:val="000000"/>
                <w:sz w:val="20"/>
                <w:szCs w:val="20"/>
              </w:rPr>
              <w:t>Moffatte</w:t>
            </w:r>
          </w:p>
          <w:p w14:paraId="66727B1F" w14:textId="77777777" w:rsidR="000C2029" w:rsidRDefault="000C2029">
            <w:pPr>
              <w:rPr>
                <w:rFonts w:ascii="Arial" w:eastAsia="Arial" w:hAnsi="Arial" w:cs="Arial"/>
                <w:b/>
                <w:sz w:val="20"/>
                <w:szCs w:val="20"/>
              </w:rPr>
            </w:pPr>
          </w:p>
        </w:tc>
        <w:tc>
          <w:tcPr>
            <w:tcW w:w="1837" w:type="dxa"/>
          </w:tcPr>
          <w:p w14:paraId="50EA330C" w14:textId="52018410"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7A431E">
              <w:rPr>
                <w:rFonts w:ascii="Arial" w:eastAsia="Arial" w:hAnsi="Arial" w:cs="Arial"/>
                <w:b/>
                <w:color w:val="000000"/>
                <w:sz w:val="20"/>
                <w:szCs w:val="20"/>
              </w:rPr>
              <w:t>5</w:t>
            </w:r>
          </w:p>
        </w:tc>
        <w:tc>
          <w:tcPr>
            <w:tcW w:w="3330" w:type="dxa"/>
          </w:tcPr>
          <w:p w14:paraId="43B52495" w14:textId="6FEAA52F"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7A431E">
              <w:rPr>
                <w:rFonts w:ascii="Arial" w:eastAsia="Arial" w:hAnsi="Arial" w:cs="Arial"/>
                <w:b/>
                <w:color w:val="000000"/>
                <w:sz w:val="20"/>
                <w:szCs w:val="20"/>
              </w:rPr>
              <w:t>Reading/Social Studies</w:t>
            </w:r>
          </w:p>
        </w:tc>
        <w:tc>
          <w:tcPr>
            <w:tcW w:w="3053" w:type="dxa"/>
          </w:tcPr>
          <w:p w14:paraId="17493E13" w14:textId="663CB96F"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7A431E">
              <w:rPr>
                <w:rFonts w:ascii="Arial" w:eastAsia="Arial" w:hAnsi="Arial" w:cs="Arial"/>
                <w:b/>
                <w:color w:val="000000"/>
                <w:sz w:val="20"/>
                <w:szCs w:val="20"/>
              </w:rPr>
              <w:t>Kissimmee, FL</w:t>
            </w:r>
          </w:p>
        </w:tc>
      </w:tr>
      <w:tr w:rsidR="000C2029" w14:paraId="608141A2" w14:textId="77777777">
        <w:trPr>
          <w:jc w:val="center"/>
        </w:trPr>
        <w:tc>
          <w:tcPr>
            <w:tcW w:w="11058" w:type="dxa"/>
            <w:gridSpan w:val="4"/>
            <w:vAlign w:val="center"/>
          </w:tcPr>
          <w:p w14:paraId="5A0CFAF9" w14:textId="41565C84" w:rsidR="000C2029" w:rsidRPr="00870760" w:rsidRDefault="00227B01" w:rsidP="00BD744F">
            <w:pPr>
              <w:rPr>
                <w:rFonts w:ascii="Arial" w:eastAsia="Arial" w:hAnsi="Arial" w:cs="Arial"/>
                <w:iCs/>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sidR="00BD744F">
              <w:rPr>
                <w:rFonts w:ascii="Arial" w:eastAsia="Arial" w:hAnsi="Arial" w:cs="Arial"/>
                <w:color w:val="000000"/>
                <w:sz w:val="20"/>
                <w:szCs w:val="20"/>
              </w:rPr>
              <w:t>This QFT was introduced to the students on the 3</w:t>
            </w:r>
            <w:r w:rsidR="00BD744F" w:rsidRPr="00BD744F">
              <w:rPr>
                <w:rFonts w:ascii="Arial" w:eastAsia="Arial" w:hAnsi="Arial" w:cs="Arial"/>
                <w:color w:val="000000"/>
                <w:sz w:val="20"/>
                <w:szCs w:val="20"/>
                <w:vertAlign w:val="superscript"/>
              </w:rPr>
              <w:t>rd</w:t>
            </w:r>
            <w:r w:rsidR="00BD744F">
              <w:rPr>
                <w:rFonts w:ascii="Arial" w:eastAsia="Arial" w:hAnsi="Arial" w:cs="Arial"/>
                <w:color w:val="000000"/>
                <w:sz w:val="20"/>
                <w:szCs w:val="20"/>
              </w:rPr>
              <w:t xml:space="preserve"> day of the unit,</w:t>
            </w:r>
            <w:r w:rsidR="00BD744F" w:rsidRPr="00BD744F">
              <w:rPr>
                <w:rFonts w:ascii="Arial" w:eastAsia="Arial" w:hAnsi="Arial" w:cs="Arial"/>
                <w:i/>
                <w:iCs/>
                <w:color w:val="000000"/>
                <w:sz w:val="20"/>
                <w:szCs w:val="20"/>
              </w:rPr>
              <w:t xml:space="preserve"> The U.</w:t>
            </w:r>
            <w:proofErr w:type="gramStart"/>
            <w:r w:rsidR="00BD744F" w:rsidRPr="00BD744F">
              <w:rPr>
                <w:rFonts w:ascii="Arial" w:eastAsia="Arial" w:hAnsi="Arial" w:cs="Arial"/>
                <w:i/>
                <w:iCs/>
                <w:color w:val="000000"/>
                <w:sz w:val="20"/>
                <w:szCs w:val="20"/>
              </w:rPr>
              <w:t>S.Constitution</w:t>
            </w:r>
            <w:proofErr w:type="gramEnd"/>
            <w:r w:rsidR="00BD744F" w:rsidRPr="00BD744F">
              <w:rPr>
                <w:rFonts w:ascii="Arial" w:eastAsia="Arial" w:hAnsi="Arial" w:cs="Arial"/>
                <w:i/>
                <w:iCs/>
                <w:color w:val="000000"/>
                <w:sz w:val="20"/>
                <w:szCs w:val="20"/>
              </w:rPr>
              <w:t>: Then and</w:t>
            </w:r>
            <w:r w:rsidR="00BD744F">
              <w:rPr>
                <w:rFonts w:ascii="Arial" w:eastAsia="Arial" w:hAnsi="Arial" w:cs="Arial"/>
                <w:color w:val="000000"/>
                <w:sz w:val="20"/>
                <w:szCs w:val="20"/>
              </w:rPr>
              <w:t xml:space="preserve"> </w:t>
            </w:r>
            <w:r w:rsidR="00BD744F" w:rsidRPr="00BD744F">
              <w:rPr>
                <w:rFonts w:ascii="Arial" w:eastAsia="Arial" w:hAnsi="Arial" w:cs="Arial"/>
                <w:i/>
                <w:iCs/>
                <w:color w:val="000000"/>
                <w:sz w:val="20"/>
                <w:szCs w:val="20"/>
              </w:rPr>
              <w:t>Now</w:t>
            </w:r>
            <w:r w:rsidR="00BD744F">
              <w:rPr>
                <w:rFonts w:ascii="Arial" w:eastAsia="Arial" w:hAnsi="Arial" w:cs="Arial"/>
                <w:color w:val="000000"/>
                <w:sz w:val="20"/>
                <w:szCs w:val="20"/>
              </w:rPr>
              <w:t>. This QFT focused on the civil rights of African Americans in the 50s and 60s</w:t>
            </w:r>
            <w:r w:rsidR="00870760">
              <w:rPr>
                <w:rFonts w:ascii="Arial" w:eastAsia="Arial" w:hAnsi="Arial" w:cs="Arial"/>
                <w:color w:val="000000"/>
                <w:sz w:val="20"/>
                <w:szCs w:val="20"/>
              </w:rPr>
              <w:t>, then I</w:t>
            </w:r>
            <w:r w:rsidR="00BD744F">
              <w:rPr>
                <w:rFonts w:ascii="Arial" w:eastAsia="Arial" w:hAnsi="Arial" w:cs="Arial"/>
                <w:color w:val="000000"/>
                <w:sz w:val="20"/>
                <w:szCs w:val="20"/>
              </w:rPr>
              <w:t xml:space="preserve"> </w:t>
            </w:r>
            <w:r w:rsidR="00870760">
              <w:rPr>
                <w:rFonts w:ascii="Arial" w:eastAsia="Arial" w:hAnsi="Arial" w:cs="Arial"/>
                <w:color w:val="000000"/>
                <w:sz w:val="20"/>
                <w:szCs w:val="20"/>
              </w:rPr>
              <w:t>wrapped up the questioning with</w:t>
            </w:r>
            <w:r w:rsidR="00BD744F">
              <w:rPr>
                <w:rFonts w:ascii="Arial" w:eastAsia="Arial" w:hAnsi="Arial" w:cs="Arial"/>
                <w:color w:val="000000"/>
                <w:sz w:val="20"/>
                <w:szCs w:val="20"/>
              </w:rPr>
              <w:t xml:space="preserve"> the</w:t>
            </w:r>
            <w:r w:rsidR="00870760">
              <w:rPr>
                <w:rFonts w:ascii="Arial" w:eastAsia="Arial" w:hAnsi="Arial" w:cs="Arial"/>
                <w:color w:val="000000"/>
                <w:sz w:val="20"/>
                <w:szCs w:val="20"/>
              </w:rPr>
              <w:t xml:space="preserve"> speech from</w:t>
            </w:r>
            <w:r w:rsidR="00BD744F">
              <w:rPr>
                <w:rFonts w:ascii="Arial" w:eastAsia="Arial" w:hAnsi="Arial" w:cs="Arial"/>
                <w:color w:val="000000"/>
                <w:sz w:val="20"/>
                <w:szCs w:val="20"/>
              </w:rPr>
              <w:t xml:space="preserve"> “</w:t>
            </w:r>
            <w:r w:rsidR="00BD744F" w:rsidRPr="00870760">
              <w:rPr>
                <w:rFonts w:ascii="Arial" w:eastAsia="Arial" w:hAnsi="Arial" w:cs="Arial"/>
                <w:i/>
                <w:iCs/>
                <w:color w:val="000000"/>
                <w:sz w:val="20"/>
                <w:szCs w:val="20"/>
              </w:rPr>
              <w:t>President Lyndon Johnson’s Voting Rights Address</w:t>
            </w:r>
            <w:r w:rsidR="00BD744F">
              <w:rPr>
                <w:rFonts w:ascii="Arial" w:eastAsia="Arial" w:hAnsi="Arial" w:cs="Arial"/>
                <w:color w:val="000000"/>
                <w:sz w:val="20"/>
                <w:szCs w:val="20"/>
              </w:rPr>
              <w:t>” to Congress</w:t>
            </w:r>
            <w:r w:rsidR="00870760">
              <w:rPr>
                <w:rFonts w:ascii="Arial" w:eastAsia="Arial" w:hAnsi="Arial" w:cs="Arial"/>
                <w:color w:val="000000"/>
                <w:sz w:val="20"/>
                <w:szCs w:val="20"/>
              </w:rPr>
              <w:t>, which happened to be the 2</w:t>
            </w:r>
            <w:r w:rsidR="00870760" w:rsidRPr="00870760">
              <w:rPr>
                <w:rFonts w:ascii="Arial" w:eastAsia="Arial" w:hAnsi="Arial" w:cs="Arial"/>
                <w:color w:val="000000"/>
                <w:sz w:val="20"/>
                <w:szCs w:val="20"/>
                <w:vertAlign w:val="superscript"/>
              </w:rPr>
              <w:t>nd</w:t>
            </w:r>
            <w:r w:rsidR="00870760">
              <w:rPr>
                <w:rFonts w:ascii="Arial" w:eastAsia="Arial" w:hAnsi="Arial" w:cs="Arial"/>
                <w:color w:val="000000"/>
                <w:sz w:val="20"/>
                <w:szCs w:val="20"/>
              </w:rPr>
              <w:t xml:space="preserve"> read in the benchmark </w:t>
            </w:r>
            <w:proofErr w:type="gramStart"/>
            <w:r w:rsidR="00870760">
              <w:rPr>
                <w:rFonts w:ascii="Arial" w:eastAsia="Arial" w:hAnsi="Arial" w:cs="Arial"/>
                <w:color w:val="000000"/>
                <w:sz w:val="20"/>
                <w:szCs w:val="20"/>
              </w:rPr>
              <w:t>text.booklet</w:t>
            </w:r>
            <w:proofErr w:type="gramEnd"/>
            <w:r w:rsidR="00870760">
              <w:rPr>
                <w:rFonts w:ascii="Arial" w:eastAsia="Arial" w:hAnsi="Arial" w:cs="Arial"/>
                <w:color w:val="000000"/>
                <w:sz w:val="20"/>
                <w:szCs w:val="20"/>
              </w:rPr>
              <w:t>.</w:t>
            </w:r>
          </w:p>
          <w:p w14:paraId="40B0FA5B" w14:textId="77777777" w:rsidR="000C202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2F8616D0" w14:textId="1A20AA63" w:rsidR="000C2029" w:rsidRDefault="008E6226">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O</w:t>
            </w:r>
            <w:r w:rsidR="000715DC">
              <w:rPr>
                <w:rFonts w:ascii="Arial" w:eastAsia="Arial" w:hAnsi="Arial" w:cs="Arial"/>
                <w:color w:val="000000"/>
                <w:sz w:val="20"/>
                <w:szCs w:val="20"/>
              </w:rPr>
              <w:t xml:space="preserve">n day 1 &amp; 2 students </w:t>
            </w:r>
            <w:r w:rsidR="00EF6068">
              <w:rPr>
                <w:rFonts w:ascii="Arial" w:eastAsia="Arial" w:hAnsi="Arial" w:cs="Arial"/>
                <w:color w:val="000000"/>
                <w:sz w:val="20"/>
                <w:szCs w:val="20"/>
              </w:rPr>
              <w:t xml:space="preserve">distinguished between important and unimportant information to learn about the </w:t>
            </w:r>
            <w:r w:rsidR="007A2C44">
              <w:rPr>
                <w:rFonts w:ascii="Arial" w:eastAsia="Arial" w:hAnsi="Arial" w:cs="Arial"/>
                <w:color w:val="000000"/>
                <w:sz w:val="20"/>
                <w:szCs w:val="20"/>
              </w:rPr>
              <w:t>Constitution</w:t>
            </w:r>
            <w:r w:rsidR="003A7559">
              <w:rPr>
                <w:rFonts w:ascii="Arial" w:eastAsia="Arial" w:hAnsi="Arial" w:cs="Arial"/>
                <w:color w:val="000000"/>
                <w:sz w:val="20"/>
                <w:szCs w:val="20"/>
              </w:rPr>
              <w:t>.</w:t>
            </w:r>
          </w:p>
          <w:p w14:paraId="46260234" w14:textId="0A8DD377" w:rsidR="000C2029" w:rsidRDefault="00AB1A3C">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On day 3</w:t>
            </w:r>
            <w:r w:rsidR="00BE3306">
              <w:rPr>
                <w:rFonts w:ascii="Arial" w:eastAsia="Arial" w:hAnsi="Arial" w:cs="Arial"/>
                <w:sz w:val="20"/>
                <w:szCs w:val="20"/>
              </w:rPr>
              <w:t xml:space="preserve"> students will work in groups to produce question</w:t>
            </w:r>
            <w:r w:rsidR="00C45B5A">
              <w:rPr>
                <w:rFonts w:ascii="Arial" w:eastAsia="Arial" w:hAnsi="Arial" w:cs="Arial"/>
                <w:sz w:val="20"/>
                <w:szCs w:val="20"/>
              </w:rPr>
              <w:t>s for their primary source.</w:t>
            </w:r>
          </w:p>
          <w:p w14:paraId="1F94510F" w14:textId="3714D5AF" w:rsidR="000C2029" w:rsidRDefault="006E1EF8">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On day 4 students will </w:t>
            </w:r>
            <w:r w:rsidR="00A7091A">
              <w:rPr>
                <w:rFonts w:ascii="Arial" w:eastAsia="Arial" w:hAnsi="Arial" w:cs="Arial"/>
                <w:sz w:val="20"/>
                <w:szCs w:val="20"/>
              </w:rPr>
              <w:t>categorize questions</w:t>
            </w:r>
            <w:r w:rsidR="000F1E1C">
              <w:rPr>
                <w:rFonts w:ascii="Arial" w:eastAsia="Arial" w:hAnsi="Arial" w:cs="Arial"/>
                <w:sz w:val="20"/>
                <w:szCs w:val="20"/>
              </w:rPr>
              <w:t xml:space="preserve"> they created </w:t>
            </w:r>
            <w:r w:rsidR="005E7E9D">
              <w:rPr>
                <w:rFonts w:ascii="Arial" w:eastAsia="Arial" w:hAnsi="Arial" w:cs="Arial"/>
                <w:sz w:val="20"/>
                <w:szCs w:val="20"/>
              </w:rPr>
              <w:t>on their source</w:t>
            </w:r>
          </w:p>
          <w:p w14:paraId="3B2F5A29" w14:textId="685128A0" w:rsidR="003476AD" w:rsidRPr="00917DE3" w:rsidRDefault="00F05535" w:rsidP="00917DE3">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On day 5 students will p</w:t>
            </w:r>
            <w:r w:rsidR="00037B2A">
              <w:rPr>
                <w:rFonts w:ascii="Arial" w:eastAsia="Arial" w:hAnsi="Arial" w:cs="Arial"/>
                <w:sz w:val="20"/>
                <w:szCs w:val="20"/>
              </w:rPr>
              <w:t>rioritize and answer</w:t>
            </w:r>
            <w:r w:rsidR="00F8070B">
              <w:rPr>
                <w:rFonts w:ascii="Arial" w:eastAsia="Arial" w:hAnsi="Arial" w:cs="Arial"/>
                <w:sz w:val="20"/>
                <w:szCs w:val="20"/>
              </w:rPr>
              <w:t xml:space="preserve"> questions</w:t>
            </w:r>
            <w:r w:rsidR="002E356A">
              <w:rPr>
                <w:rFonts w:ascii="Arial" w:eastAsia="Arial" w:hAnsi="Arial" w:cs="Arial"/>
                <w:sz w:val="20"/>
                <w:szCs w:val="20"/>
              </w:rPr>
              <w:t>.</w:t>
            </w:r>
          </w:p>
        </w:tc>
      </w:tr>
      <w:tr w:rsidR="000C2029" w14:paraId="57A06F16" w14:textId="77777777">
        <w:trPr>
          <w:trHeight w:val="638"/>
          <w:jc w:val="center"/>
        </w:trPr>
        <w:tc>
          <w:tcPr>
            <w:tcW w:w="11058" w:type="dxa"/>
            <w:gridSpan w:val="4"/>
            <w:vAlign w:val="center"/>
          </w:tcPr>
          <w:p w14:paraId="0F0E10E3" w14:textId="41E47E71" w:rsidR="000C2029" w:rsidRPr="00665F88" w:rsidRDefault="00227B01" w:rsidP="00665F88">
            <w:pPr>
              <w:rPr>
                <w:rFonts w:ascii="Arial" w:eastAsia="Arial" w:hAnsi="Arial" w:cs="Arial"/>
                <w:b/>
                <w:iCs/>
                <w:sz w:val="20"/>
                <w:szCs w:val="20"/>
              </w:rPr>
            </w:pPr>
            <w:r>
              <w:rPr>
                <w:rFonts w:ascii="Arial" w:eastAsia="Arial" w:hAnsi="Arial" w:cs="Arial"/>
                <w:b/>
                <w:color w:val="000000"/>
                <w:sz w:val="20"/>
                <w:szCs w:val="20"/>
              </w:rPr>
              <w:t>Next Steps (</w:t>
            </w:r>
            <w:r w:rsidR="005C0FBF">
              <w:rPr>
                <w:rFonts w:ascii="Arial" w:eastAsia="Arial" w:hAnsi="Arial" w:cs="Arial"/>
                <w:b/>
                <w:color w:val="000000"/>
                <w:sz w:val="20"/>
                <w:szCs w:val="20"/>
              </w:rPr>
              <w:t>i.e.,</w:t>
            </w:r>
            <w:r>
              <w:rPr>
                <w:rFonts w:ascii="Arial" w:eastAsia="Arial" w:hAnsi="Arial" w:cs="Arial"/>
                <w:b/>
                <w:color w:val="000000"/>
                <w:sz w:val="20"/>
                <w:szCs w:val="20"/>
              </w:rPr>
              <w:t xml:space="preserve"> how student questions will be used after the QFT): </w:t>
            </w:r>
          </w:p>
          <w:p w14:paraId="21F1AC6B" w14:textId="78C8530F" w:rsidR="00772759" w:rsidRDefault="00421000" w:rsidP="00421000">
            <w:pPr>
              <w:pStyle w:val="ListParagraph"/>
              <w:numPr>
                <w:ilvl w:val="0"/>
                <w:numId w:val="4"/>
              </w:numPr>
              <w:rPr>
                <w:rFonts w:ascii="Arial" w:eastAsia="Arial" w:hAnsi="Arial" w:cs="Arial"/>
                <w:bCs/>
                <w:sz w:val="20"/>
                <w:szCs w:val="20"/>
              </w:rPr>
            </w:pPr>
            <w:r w:rsidRPr="008F1AFD">
              <w:rPr>
                <w:rFonts w:ascii="Arial" w:eastAsia="Arial" w:hAnsi="Arial" w:cs="Arial"/>
                <w:bCs/>
                <w:sz w:val="20"/>
                <w:szCs w:val="20"/>
              </w:rPr>
              <w:t xml:space="preserve">When prioritizing questions, students will </w:t>
            </w:r>
            <w:r w:rsidR="00B72F8B" w:rsidRPr="008F1AFD">
              <w:rPr>
                <w:rFonts w:ascii="Arial" w:eastAsia="Arial" w:hAnsi="Arial" w:cs="Arial"/>
                <w:bCs/>
                <w:sz w:val="20"/>
                <w:szCs w:val="20"/>
              </w:rPr>
              <w:t xml:space="preserve">choose 1 closed question and 1 open </w:t>
            </w:r>
            <w:r w:rsidR="006A7085" w:rsidRPr="008F1AFD">
              <w:rPr>
                <w:rFonts w:ascii="Arial" w:eastAsia="Arial" w:hAnsi="Arial" w:cs="Arial"/>
                <w:bCs/>
                <w:sz w:val="20"/>
                <w:szCs w:val="20"/>
              </w:rPr>
              <w:t>question.</w:t>
            </w:r>
            <w:r w:rsidR="00772759">
              <w:rPr>
                <w:rFonts w:ascii="Arial" w:eastAsia="Arial" w:hAnsi="Arial" w:cs="Arial"/>
                <w:bCs/>
                <w:sz w:val="20"/>
                <w:szCs w:val="20"/>
              </w:rPr>
              <w:t xml:space="preserve"> </w:t>
            </w:r>
          </w:p>
          <w:p w14:paraId="358EFC14" w14:textId="77777777" w:rsidR="00142579" w:rsidRDefault="00772759" w:rsidP="00421000">
            <w:pPr>
              <w:pStyle w:val="ListParagraph"/>
              <w:numPr>
                <w:ilvl w:val="0"/>
                <w:numId w:val="4"/>
              </w:numPr>
              <w:rPr>
                <w:rFonts w:ascii="Arial" w:eastAsia="Arial" w:hAnsi="Arial" w:cs="Arial"/>
                <w:bCs/>
                <w:sz w:val="20"/>
                <w:szCs w:val="20"/>
              </w:rPr>
            </w:pPr>
            <w:r>
              <w:rPr>
                <w:rFonts w:ascii="Arial" w:eastAsia="Arial" w:hAnsi="Arial" w:cs="Arial"/>
                <w:bCs/>
                <w:sz w:val="20"/>
                <w:szCs w:val="20"/>
              </w:rPr>
              <w:t>They will research the information to answer the questions</w:t>
            </w:r>
            <w:r w:rsidR="00142579">
              <w:rPr>
                <w:rFonts w:ascii="Arial" w:eastAsia="Arial" w:hAnsi="Arial" w:cs="Arial"/>
                <w:bCs/>
                <w:sz w:val="20"/>
                <w:szCs w:val="20"/>
              </w:rPr>
              <w:t xml:space="preserve">. </w:t>
            </w:r>
          </w:p>
          <w:p w14:paraId="29AA90DC" w14:textId="2726950F" w:rsidR="000C2029" w:rsidRPr="008F1AFD" w:rsidRDefault="00142579" w:rsidP="00421000">
            <w:pPr>
              <w:pStyle w:val="ListParagraph"/>
              <w:numPr>
                <w:ilvl w:val="0"/>
                <w:numId w:val="4"/>
              </w:numPr>
              <w:rPr>
                <w:rFonts w:ascii="Arial" w:eastAsia="Arial" w:hAnsi="Arial" w:cs="Arial"/>
                <w:bCs/>
                <w:sz w:val="20"/>
                <w:szCs w:val="20"/>
              </w:rPr>
            </w:pPr>
            <w:r>
              <w:rPr>
                <w:rFonts w:ascii="Arial" w:eastAsia="Arial" w:hAnsi="Arial" w:cs="Arial"/>
                <w:bCs/>
                <w:sz w:val="20"/>
                <w:szCs w:val="20"/>
              </w:rPr>
              <w:t>Complete an</w:t>
            </w:r>
            <w:r w:rsidR="008F1AFD" w:rsidRPr="008F1AFD">
              <w:rPr>
                <w:rFonts w:ascii="Arial" w:eastAsia="Arial" w:hAnsi="Arial" w:cs="Arial"/>
                <w:bCs/>
                <w:sz w:val="20"/>
                <w:szCs w:val="20"/>
              </w:rPr>
              <w:t xml:space="preserve"> Exit ticket.</w:t>
            </w: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rsidTr="007A431E">
        <w:trPr>
          <w:trHeight w:val="4005"/>
          <w:jc w:val="center"/>
        </w:trPr>
        <w:tc>
          <w:tcPr>
            <w:tcW w:w="4675" w:type="dxa"/>
            <w:gridSpan w:val="2"/>
          </w:tcPr>
          <w:p w14:paraId="74B74A73" w14:textId="6F087391" w:rsidR="000C2029" w:rsidRDefault="00227B01">
            <w:pPr>
              <w:pBdr>
                <w:top w:val="nil"/>
                <w:left w:val="nil"/>
                <w:bottom w:val="nil"/>
                <w:right w:val="nil"/>
                <w:between w:val="nil"/>
              </w:pBdr>
              <w:rPr>
                <w:rFonts w:ascii="Arial" w:eastAsia="Arial" w:hAnsi="Arial" w:cs="Arial"/>
                <w:b/>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p>
          <w:p w14:paraId="32467AFC" w14:textId="78A03F2F" w:rsidR="00714DA9" w:rsidRDefault="009913CD">
            <w:pPr>
              <w:pBdr>
                <w:top w:val="nil"/>
                <w:left w:val="nil"/>
                <w:bottom w:val="nil"/>
                <w:right w:val="nil"/>
                <w:between w:val="nil"/>
              </w:pBdr>
              <w:rPr>
                <w:rFonts w:ascii="Arial" w:eastAsia="Arial" w:hAnsi="Arial" w:cs="Arial"/>
                <w:b/>
                <w:sz w:val="20"/>
                <w:szCs w:val="20"/>
              </w:rPr>
            </w:pPr>
            <w:r>
              <w:rPr>
                <w:rFonts w:ascii="Arial" w:eastAsia="Arial" w:hAnsi="Arial" w:cs="Arial"/>
                <w:b/>
                <w:sz w:val="20"/>
                <w:szCs w:val="20"/>
              </w:rPr>
              <w:t>Focus</w:t>
            </w:r>
            <w:r w:rsidR="00DA4481">
              <w:rPr>
                <w:rFonts w:ascii="Arial" w:eastAsia="Arial" w:hAnsi="Arial" w:cs="Arial"/>
                <w:b/>
                <w:sz w:val="20"/>
                <w:szCs w:val="20"/>
              </w:rPr>
              <w:t xml:space="preserve"> A</w:t>
            </w:r>
          </w:p>
          <w:p w14:paraId="21E39023" w14:textId="553A69D1" w:rsidR="000F4F3A" w:rsidRDefault="00086C0A">
            <w:pPr>
              <w:pBdr>
                <w:top w:val="nil"/>
                <w:left w:val="nil"/>
                <w:bottom w:val="nil"/>
                <w:right w:val="nil"/>
                <w:between w:val="nil"/>
              </w:pBdr>
              <w:rPr>
                <w:rFonts w:ascii="Arial" w:eastAsia="Arial" w:hAnsi="Arial" w:cs="Arial"/>
                <w:b/>
                <w:sz w:val="20"/>
                <w:szCs w:val="20"/>
              </w:rPr>
            </w:pPr>
            <w:r>
              <w:rPr>
                <w:noProof/>
              </w:rPr>
              <w:drawing>
                <wp:inline distT="0" distB="0" distL="0" distR="0" wp14:anchorId="3CFA4DC5" wp14:editId="6986460C">
                  <wp:extent cx="904875" cy="14287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1428750"/>
                          </a:xfrm>
                          <a:prstGeom prst="rect">
                            <a:avLst/>
                          </a:prstGeom>
                          <a:noFill/>
                          <a:ln>
                            <a:noFill/>
                          </a:ln>
                        </pic:spPr>
                      </pic:pic>
                    </a:graphicData>
                  </a:graphic>
                </wp:inline>
              </w:drawing>
            </w:r>
          </w:p>
          <w:p w14:paraId="31CDA0D0" w14:textId="4DC50DE1" w:rsidR="0022129A" w:rsidRDefault="008F5CF0">
            <w:pPr>
              <w:pBdr>
                <w:top w:val="nil"/>
                <w:left w:val="nil"/>
                <w:bottom w:val="nil"/>
                <w:right w:val="nil"/>
                <w:between w:val="nil"/>
              </w:pBdr>
              <w:rPr>
                <w:rFonts w:ascii="Arial" w:eastAsia="Arial" w:hAnsi="Arial" w:cs="Arial"/>
                <w:i/>
                <w:sz w:val="20"/>
                <w:szCs w:val="20"/>
              </w:rPr>
            </w:pPr>
            <w:hyperlink r:id="rId10" w:history="1">
              <w:r w:rsidR="00DA4481" w:rsidRPr="009F76EC">
                <w:rPr>
                  <w:rStyle w:val="Hyperlink"/>
                  <w:rFonts w:ascii="Arial" w:eastAsia="Arial" w:hAnsi="Arial" w:cs="Arial"/>
                  <w:i/>
                  <w:sz w:val="20"/>
                  <w:szCs w:val="20"/>
                </w:rPr>
                <w:t>https://www.loc.gov/item/2009632471/</w:t>
              </w:r>
            </w:hyperlink>
          </w:p>
          <w:p w14:paraId="6FAF330A" w14:textId="738A5548" w:rsidR="00DA4481" w:rsidRPr="00DA4481" w:rsidRDefault="00DA4481">
            <w:pPr>
              <w:pBdr>
                <w:top w:val="nil"/>
                <w:left w:val="nil"/>
                <w:bottom w:val="nil"/>
                <w:right w:val="nil"/>
                <w:between w:val="nil"/>
              </w:pBdr>
              <w:rPr>
                <w:rFonts w:ascii="Arial" w:eastAsia="Arial" w:hAnsi="Arial" w:cs="Arial"/>
                <w:iCs/>
                <w:sz w:val="20"/>
                <w:szCs w:val="20"/>
              </w:rPr>
            </w:pPr>
            <w:r>
              <w:rPr>
                <w:rFonts w:ascii="Arial" w:eastAsia="Arial" w:hAnsi="Arial" w:cs="Arial"/>
                <w:iCs/>
                <w:sz w:val="20"/>
                <w:szCs w:val="20"/>
              </w:rPr>
              <w:t>Focus B</w:t>
            </w:r>
          </w:p>
          <w:p w14:paraId="36B000C2" w14:textId="53A7EBFD" w:rsidR="000C2029" w:rsidRDefault="00AE31F9">
            <w:pPr>
              <w:pBdr>
                <w:top w:val="nil"/>
                <w:left w:val="nil"/>
                <w:bottom w:val="nil"/>
                <w:right w:val="nil"/>
                <w:between w:val="nil"/>
              </w:pBdr>
              <w:rPr>
                <w:rFonts w:ascii="Arial" w:eastAsia="Arial" w:hAnsi="Arial" w:cs="Arial"/>
                <w:i/>
                <w:sz w:val="20"/>
                <w:szCs w:val="20"/>
              </w:rPr>
            </w:pPr>
            <w:r>
              <w:rPr>
                <w:rFonts w:ascii="Arial" w:eastAsia="Arial" w:hAnsi="Arial" w:cs="Arial"/>
                <w:i/>
                <w:noProof/>
                <w:sz w:val="20"/>
                <w:szCs w:val="20"/>
              </w:rPr>
              <w:drawing>
                <wp:inline distT="0" distB="0" distL="0" distR="0" wp14:anchorId="6080EFBE" wp14:editId="4201A1C5">
                  <wp:extent cx="1428750" cy="1133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1133475"/>
                          </a:xfrm>
                          <a:prstGeom prst="rect">
                            <a:avLst/>
                          </a:prstGeom>
                          <a:noFill/>
                        </pic:spPr>
                      </pic:pic>
                    </a:graphicData>
                  </a:graphic>
                </wp:inline>
              </w:drawing>
            </w:r>
          </w:p>
          <w:p w14:paraId="3E523795" w14:textId="1403B22A" w:rsidR="00DA4481" w:rsidRDefault="008F5CF0">
            <w:pPr>
              <w:pBdr>
                <w:top w:val="nil"/>
                <w:left w:val="nil"/>
                <w:bottom w:val="nil"/>
                <w:right w:val="nil"/>
                <w:between w:val="nil"/>
              </w:pBdr>
              <w:rPr>
                <w:rFonts w:ascii="Arial" w:eastAsia="Arial" w:hAnsi="Arial" w:cs="Arial"/>
                <w:i/>
                <w:sz w:val="20"/>
                <w:szCs w:val="20"/>
              </w:rPr>
            </w:pPr>
            <w:hyperlink r:id="rId12" w:history="1">
              <w:r w:rsidR="00DA4481" w:rsidRPr="009F76EC">
                <w:rPr>
                  <w:rStyle w:val="Hyperlink"/>
                  <w:rFonts w:ascii="Arial" w:eastAsia="Arial" w:hAnsi="Arial" w:cs="Arial"/>
                  <w:i/>
                  <w:sz w:val="20"/>
                  <w:szCs w:val="20"/>
                </w:rPr>
                <w:t>https://www.loc.gov/item/98503171/</w:t>
              </w:r>
            </w:hyperlink>
          </w:p>
          <w:p w14:paraId="1919EA5F" w14:textId="62D02131" w:rsidR="000C2029" w:rsidRDefault="00DA4481">
            <w:pPr>
              <w:pBdr>
                <w:top w:val="nil"/>
                <w:left w:val="nil"/>
                <w:bottom w:val="nil"/>
                <w:right w:val="nil"/>
                <w:between w:val="nil"/>
              </w:pBdr>
              <w:rPr>
                <w:rFonts w:ascii="Arial" w:eastAsia="Arial" w:hAnsi="Arial" w:cs="Arial"/>
                <w:i/>
                <w:sz w:val="20"/>
                <w:szCs w:val="20"/>
              </w:rPr>
            </w:pPr>
            <w:r>
              <w:rPr>
                <w:rFonts w:ascii="Arial" w:eastAsia="Arial" w:hAnsi="Arial" w:cs="Arial"/>
                <w:iCs/>
                <w:sz w:val="20"/>
                <w:szCs w:val="20"/>
              </w:rPr>
              <w:t>Fo</w:t>
            </w:r>
            <w:r w:rsidR="00A231D9">
              <w:rPr>
                <w:rFonts w:ascii="Arial" w:eastAsia="Arial" w:hAnsi="Arial" w:cs="Arial"/>
                <w:iCs/>
                <w:sz w:val="20"/>
                <w:szCs w:val="20"/>
              </w:rPr>
              <w:t>cus C</w:t>
            </w:r>
            <w:r w:rsidR="004519EA" w:rsidRPr="004519EA">
              <w:rPr>
                <w:rFonts w:ascii="Arial" w:eastAsia="Arial" w:hAnsi="Arial" w:cs="Arial"/>
                <w:i/>
                <w:noProof/>
                <w:sz w:val="20"/>
                <w:szCs w:val="20"/>
              </w:rPr>
              <w:drawing>
                <wp:inline distT="0" distB="0" distL="0" distR="0" wp14:anchorId="2E7EC50A" wp14:editId="1F00C7A4">
                  <wp:extent cx="2831465" cy="10706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31465" cy="1070610"/>
                          </a:xfrm>
                          <a:prstGeom prst="rect">
                            <a:avLst/>
                          </a:prstGeom>
                          <a:noFill/>
                          <a:ln>
                            <a:noFill/>
                          </a:ln>
                        </pic:spPr>
                      </pic:pic>
                    </a:graphicData>
                  </a:graphic>
                </wp:inline>
              </w:drawing>
            </w:r>
          </w:p>
          <w:p w14:paraId="1240F477" w14:textId="1FD33024" w:rsidR="000C2029" w:rsidRDefault="008F5CF0">
            <w:pPr>
              <w:pBdr>
                <w:top w:val="nil"/>
                <w:left w:val="nil"/>
                <w:bottom w:val="nil"/>
                <w:right w:val="nil"/>
                <w:between w:val="nil"/>
              </w:pBdr>
              <w:rPr>
                <w:rFonts w:ascii="Arial" w:eastAsia="Arial" w:hAnsi="Arial" w:cs="Arial"/>
                <w:sz w:val="20"/>
                <w:szCs w:val="20"/>
              </w:rPr>
            </w:pPr>
            <w:hyperlink r:id="rId14" w:history="1">
              <w:r w:rsidR="00A231D9" w:rsidRPr="009F76EC">
                <w:rPr>
                  <w:rStyle w:val="Hyperlink"/>
                  <w:rFonts w:ascii="Arial" w:eastAsia="Arial" w:hAnsi="Arial" w:cs="Arial"/>
                  <w:sz w:val="20"/>
                  <w:szCs w:val="20"/>
                </w:rPr>
                <w:t>https://www.loc.gov/resource/ds.04000/</w:t>
              </w:r>
            </w:hyperlink>
          </w:p>
          <w:p w14:paraId="4FFABF0E" w14:textId="59EE6EA6" w:rsidR="00A231D9" w:rsidRDefault="00A231D9">
            <w:pPr>
              <w:pBdr>
                <w:top w:val="nil"/>
                <w:left w:val="nil"/>
                <w:bottom w:val="nil"/>
                <w:right w:val="nil"/>
                <w:between w:val="nil"/>
              </w:pBdr>
              <w:rPr>
                <w:rFonts w:ascii="Arial" w:eastAsia="Arial" w:hAnsi="Arial" w:cs="Arial"/>
                <w:sz w:val="20"/>
                <w:szCs w:val="20"/>
              </w:rPr>
            </w:pPr>
          </w:p>
          <w:p w14:paraId="2B17B0E5" w14:textId="2059CCAD" w:rsidR="00A231D9" w:rsidRDefault="00A231D9">
            <w:pPr>
              <w:pBdr>
                <w:top w:val="nil"/>
                <w:left w:val="nil"/>
                <w:bottom w:val="nil"/>
                <w:right w:val="nil"/>
                <w:between w:val="nil"/>
              </w:pBdr>
              <w:rPr>
                <w:rFonts w:ascii="Arial" w:eastAsia="Arial" w:hAnsi="Arial" w:cs="Arial"/>
                <w:sz w:val="20"/>
                <w:szCs w:val="20"/>
              </w:rPr>
            </w:pPr>
            <w:r>
              <w:rPr>
                <w:rFonts w:ascii="Arial" w:eastAsia="Arial" w:hAnsi="Arial" w:cs="Arial"/>
                <w:sz w:val="20"/>
                <w:szCs w:val="20"/>
              </w:rPr>
              <w:t>Focus D</w:t>
            </w:r>
          </w:p>
          <w:p w14:paraId="76F58952" w14:textId="3445EB83" w:rsidR="001D657C" w:rsidRDefault="00F154E1">
            <w:pPr>
              <w:pBdr>
                <w:top w:val="nil"/>
                <w:left w:val="nil"/>
                <w:bottom w:val="nil"/>
                <w:right w:val="nil"/>
                <w:between w:val="nil"/>
              </w:pBdr>
              <w:rPr>
                <w:rFonts w:ascii="Arial" w:eastAsia="Arial" w:hAnsi="Arial" w:cs="Arial"/>
                <w:sz w:val="20"/>
                <w:szCs w:val="20"/>
              </w:rPr>
            </w:pPr>
            <w:r w:rsidRPr="00F154E1">
              <w:rPr>
                <w:rFonts w:ascii="Arial" w:eastAsia="Arial" w:hAnsi="Arial" w:cs="Arial"/>
                <w:noProof/>
                <w:sz w:val="20"/>
                <w:szCs w:val="20"/>
              </w:rPr>
              <w:drawing>
                <wp:inline distT="0" distB="0" distL="0" distR="0" wp14:anchorId="619FB3F6" wp14:editId="360792E4">
                  <wp:extent cx="952500" cy="12466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64787" cy="1262726"/>
                          </a:xfrm>
                          <a:prstGeom prst="rect">
                            <a:avLst/>
                          </a:prstGeom>
                          <a:noFill/>
                          <a:ln>
                            <a:noFill/>
                          </a:ln>
                        </pic:spPr>
                      </pic:pic>
                    </a:graphicData>
                  </a:graphic>
                </wp:inline>
              </w:drawing>
            </w:r>
          </w:p>
          <w:p w14:paraId="6E390D87" w14:textId="085CD857" w:rsidR="004B1A72" w:rsidRDefault="008F5CF0">
            <w:pPr>
              <w:pBdr>
                <w:top w:val="nil"/>
                <w:left w:val="nil"/>
                <w:bottom w:val="nil"/>
                <w:right w:val="nil"/>
                <w:between w:val="nil"/>
              </w:pBdr>
              <w:rPr>
                <w:rFonts w:ascii="Arial" w:eastAsia="Arial" w:hAnsi="Arial" w:cs="Arial"/>
                <w:sz w:val="20"/>
                <w:szCs w:val="20"/>
              </w:rPr>
            </w:pPr>
            <w:hyperlink r:id="rId16" w:history="1">
              <w:r w:rsidR="00A231D9" w:rsidRPr="009F76EC">
                <w:rPr>
                  <w:rStyle w:val="Hyperlink"/>
                  <w:rFonts w:ascii="Arial" w:eastAsia="Arial" w:hAnsi="Arial" w:cs="Arial"/>
                  <w:sz w:val="20"/>
                  <w:szCs w:val="20"/>
                </w:rPr>
                <w:t>https://www.loc.gov/exhibits/odyssey/archive/09/0919001r.jpg</w:t>
              </w:r>
            </w:hyperlink>
          </w:p>
          <w:p w14:paraId="1A380B3E" w14:textId="77777777" w:rsidR="00A231D9" w:rsidRDefault="00A231D9">
            <w:pPr>
              <w:pBdr>
                <w:top w:val="nil"/>
                <w:left w:val="nil"/>
                <w:bottom w:val="nil"/>
                <w:right w:val="nil"/>
                <w:between w:val="nil"/>
              </w:pBdr>
              <w:rPr>
                <w:rFonts w:ascii="Arial" w:eastAsia="Arial" w:hAnsi="Arial" w:cs="Arial"/>
                <w:sz w:val="20"/>
                <w:szCs w:val="20"/>
              </w:rPr>
            </w:pPr>
          </w:p>
          <w:p w14:paraId="196D04F9" w14:textId="6ACADE3F" w:rsidR="001D657C" w:rsidRPr="001D657C" w:rsidRDefault="001D657C">
            <w:pPr>
              <w:pBdr>
                <w:top w:val="nil"/>
                <w:left w:val="nil"/>
                <w:bottom w:val="nil"/>
                <w:right w:val="nil"/>
                <w:between w:val="nil"/>
              </w:pBdr>
              <w:rPr>
                <w:rFonts w:ascii="Arial" w:eastAsia="Arial" w:hAnsi="Arial" w:cs="Arial"/>
                <w:b/>
                <w:bCs/>
                <w:sz w:val="20"/>
                <w:szCs w:val="20"/>
              </w:rPr>
            </w:pPr>
          </w:p>
          <w:p w14:paraId="60EF2450" w14:textId="77777777" w:rsidR="000C2029" w:rsidRDefault="000C2029">
            <w:pPr>
              <w:pBdr>
                <w:top w:val="nil"/>
                <w:left w:val="nil"/>
                <w:bottom w:val="nil"/>
                <w:right w:val="nil"/>
                <w:between w:val="nil"/>
              </w:pBdr>
              <w:rPr>
                <w:rFonts w:ascii="Arial" w:eastAsia="Arial" w:hAnsi="Arial" w:cs="Arial"/>
                <w:sz w:val="20"/>
                <w:szCs w:val="20"/>
              </w:rPr>
            </w:pPr>
          </w:p>
        </w:tc>
        <w:tc>
          <w:tcPr>
            <w:tcW w:w="6383" w:type="dxa"/>
            <w:gridSpan w:val="2"/>
          </w:tcPr>
          <w:p w14:paraId="27A48ED6" w14:textId="5346DAEF" w:rsidR="004744AB" w:rsidRDefault="005F50E9" w:rsidP="004744AB">
            <w:pPr>
              <w:rPr>
                <w:rFonts w:ascii="Arial" w:eastAsia="Arial" w:hAnsi="Arial" w:cs="Arial"/>
                <w:bCs/>
                <w:sz w:val="20"/>
                <w:szCs w:val="20"/>
              </w:rPr>
            </w:pPr>
            <w:r w:rsidRPr="00111256">
              <w:rPr>
                <w:rFonts w:ascii="Arial" w:eastAsia="Arial" w:hAnsi="Arial" w:cs="Arial"/>
                <w:bCs/>
                <w:sz w:val="20"/>
                <w:szCs w:val="20"/>
              </w:rPr>
              <w:lastRenderedPageBreak/>
              <w:t xml:space="preserve">I decided to choose 4 </w:t>
            </w:r>
            <w:proofErr w:type="gramStart"/>
            <w:r w:rsidR="00AD3568" w:rsidRPr="00111256">
              <w:rPr>
                <w:rFonts w:ascii="Arial" w:eastAsia="Arial" w:hAnsi="Arial" w:cs="Arial"/>
                <w:bCs/>
                <w:sz w:val="20"/>
                <w:szCs w:val="20"/>
              </w:rPr>
              <w:t>source</w:t>
            </w:r>
            <w:proofErr w:type="gramEnd"/>
            <w:r w:rsidR="00AD3568" w:rsidRPr="00111256">
              <w:rPr>
                <w:rFonts w:ascii="Arial" w:eastAsia="Arial" w:hAnsi="Arial" w:cs="Arial"/>
                <w:bCs/>
                <w:sz w:val="20"/>
                <w:szCs w:val="20"/>
              </w:rPr>
              <w:t xml:space="preserve"> to </w:t>
            </w:r>
            <w:r w:rsidR="00B05057" w:rsidRPr="00111256">
              <w:rPr>
                <w:rFonts w:ascii="Arial" w:eastAsia="Arial" w:hAnsi="Arial" w:cs="Arial"/>
                <w:bCs/>
                <w:sz w:val="20"/>
                <w:szCs w:val="20"/>
              </w:rPr>
              <w:t xml:space="preserve">have each group work on their own source. It </w:t>
            </w:r>
            <w:proofErr w:type="spellStart"/>
            <w:r w:rsidR="00B05057" w:rsidRPr="00111256">
              <w:rPr>
                <w:rFonts w:ascii="Arial" w:eastAsia="Arial" w:hAnsi="Arial" w:cs="Arial"/>
                <w:bCs/>
                <w:sz w:val="20"/>
                <w:szCs w:val="20"/>
              </w:rPr>
              <w:t>my</w:t>
            </w:r>
            <w:proofErr w:type="spellEnd"/>
            <w:r w:rsidR="00B05057" w:rsidRPr="00111256">
              <w:rPr>
                <w:rFonts w:ascii="Arial" w:eastAsia="Arial" w:hAnsi="Arial" w:cs="Arial"/>
                <w:bCs/>
                <w:sz w:val="20"/>
                <w:szCs w:val="20"/>
              </w:rPr>
              <w:t xml:space="preserve"> have been a b</w:t>
            </w:r>
            <w:r w:rsidR="009E26E4">
              <w:rPr>
                <w:rFonts w:ascii="Arial" w:eastAsia="Arial" w:hAnsi="Arial" w:cs="Arial"/>
                <w:bCs/>
                <w:sz w:val="20"/>
                <w:szCs w:val="20"/>
              </w:rPr>
              <w:t>i</w:t>
            </w:r>
            <w:r w:rsidR="00B05057" w:rsidRPr="00111256">
              <w:rPr>
                <w:rFonts w:ascii="Arial" w:eastAsia="Arial" w:hAnsi="Arial" w:cs="Arial"/>
                <w:bCs/>
                <w:sz w:val="20"/>
                <w:szCs w:val="20"/>
              </w:rPr>
              <w:t xml:space="preserve">t too ambitious on my </w:t>
            </w:r>
            <w:r w:rsidR="00A73912" w:rsidRPr="00111256">
              <w:rPr>
                <w:rFonts w:ascii="Arial" w:eastAsia="Arial" w:hAnsi="Arial" w:cs="Arial"/>
                <w:bCs/>
                <w:sz w:val="20"/>
                <w:szCs w:val="20"/>
              </w:rPr>
              <w:t xml:space="preserve">part, but this is a learning </w:t>
            </w:r>
            <w:r w:rsidR="00111256" w:rsidRPr="00111256">
              <w:rPr>
                <w:rFonts w:ascii="Arial" w:eastAsia="Arial" w:hAnsi="Arial" w:cs="Arial"/>
                <w:bCs/>
                <w:sz w:val="20"/>
                <w:szCs w:val="20"/>
              </w:rPr>
              <w:t>experience.</w:t>
            </w:r>
          </w:p>
          <w:p w14:paraId="3276ECA4" w14:textId="2A036D68" w:rsidR="00111256" w:rsidRDefault="00111256" w:rsidP="004744AB">
            <w:pPr>
              <w:rPr>
                <w:rFonts w:ascii="Arial" w:eastAsia="Arial" w:hAnsi="Arial" w:cs="Arial"/>
                <w:bCs/>
                <w:sz w:val="20"/>
                <w:szCs w:val="20"/>
              </w:rPr>
            </w:pPr>
            <w:r w:rsidRPr="006A7085">
              <w:rPr>
                <w:rFonts w:ascii="Arial" w:eastAsia="Arial" w:hAnsi="Arial" w:cs="Arial"/>
                <w:b/>
                <w:sz w:val="20"/>
                <w:szCs w:val="20"/>
              </w:rPr>
              <w:t>Question Focus A</w:t>
            </w:r>
            <w:r>
              <w:rPr>
                <w:rFonts w:ascii="Arial" w:eastAsia="Arial" w:hAnsi="Arial" w:cs="Arial"/>
                <w:bCs/>
                <w:sz w:val="20"/>
                <w:szCs w:val="20"/>
              </w:rPr>
              <w:t>:</w:t>
            </w:r>
          </w:p>
          <w:p w14:paraId="6088F390" w14:textId="6D5321BF" w:rsidR="002A44A1" w:rsidRPr="00400AB0" w:rsidRDefault="00400AB0" w:rsidP="002A44A1">
            <w:pPr>
              <w:pStyle w:val="ListParagraph"/>
              <w:numPr>
                <w:ilvl w:val="0"/>
                <w:numId w:val="4"/>
              </w:numPr>
              <w:rPr>
                <w:rFonts w:ascii="Arial" w:eastAsia="Arial" w:hAnsi="Arial" w:cs="Arial"/>
                <w:bCs/>
                <w:i/>
                <w:color w:val="000000"/>
                <w:sz w:val="20"/>
                <w:szCs w:val="20"/>
              </w:rPr>
            </w:pPr>
            <w:r>
              <w:rPr>
                <w:rFonts w:ascii="Arial" w:eastAsia="Arial" w:hAnsi="Arial" w:cs="Arial"/>
                <w:bCs/>
                <w:iCs/>
                <w:color w:val="000000"/>
                <w:sz w:val="20"/>
                <w:szCs w:val="20"/>
              </w:rPr>
              <w:t>Where is the black guy going?</w:t>
            </w:r>
          </w:p>
          <w:p w14:paraId="294295EC" w14:textId="2AA71146" w:rsidR="00400AB0" w:rsidRPr="00DC1D3C" w:rsidRDefault="008D68F3" w:rsidP="002A44A1">
            <w:pPr>
              <w:pStyle w:val="ListParagraph"/>
              <w:numPr>
                <w:ilvl w:val="0"/>
                <w:numId w:val="4"/>
              </w:numPr>
              <w:rPr>
                <w:rFonts w:ascii="Arial" w:eastAsia="Arial" w:hAnsi="Arial" w:cs="Arial"/>
                <w:bCs/>
                <w:i/>
                <w:color w:val="000000"/>
                <w:sz w:val="20"/>
                <w:szCs w:val="20"/>
              </w:rPr>
            </w:pPr>
            <w:r>
              <w:rPr>
                <w:rFonts w:ascii="Arial" w:eastAsia="Arial" w:hAnsi="Arial" w:cs="Arial"/>
                <w:bCs/>
                <w:iCs/>
                <w:color w:val="000000"/>
                <w:sz w:val="20"/>
                <w:szCs w:val="20"/>
              </w:rPr>
              <w:t>Why is education misspelled?</w:t>
            </w:r>
          </w:p>
          <w:p w14:paraId="664E7A60" w14:textId="4C2C17F1" w:rsidR="00DC1D3C" w:rsidRPr="00DC1D3C" w:rsidRDefault="00DC1D3C" w:rsidP="002A44A1">
            <w:pPr>
              <w:pStyle w:val="ListParagraph"/>
              <w:numPr>
                <w:ilvl w:val="0"/>
                <w:numId w:val="4"/>
              </w:numPr>
              <w:rPr>
                <w:rFonts w:ascii="Arial" w:eastAsia="Arial" w:hAnsi="Arial" w:cs="Arial"/>
                <w:bCs/>
                <w:i/>
                <w:color w:val="000000"/>
                <w:sz w:val="20"/>
                <w:szCs w:val="20"/>
              </w:rPr>
            </w:pPr>
            <w:r>
              <w:rPr>
                <w:rFonts w:ascii="Arial" w:eastAsia="Arial" w:hAnsi="Arial" w:cs="Arial"/>
                <w:bCs/>
                <w:iCs/>
                <w:color w:val="000000"/>
                <w:sz w:val="20"/>
                <w:szCs w:val="20"/>
              </w:rPr>
              <w:t>What is in the black guy’s briefcase?</w:t>
            </w:r>
          </w:p>
          <w:p w14:paraId="529F62B9" w14:textId="75609B9A" w:rsidR="00DC1D3C" w:rsidRPr="003F6690" w:rsidRDefault="00DC1D3C" w:rsidP="002A44A1">
            <w:pPr>
              <w:pStyle w:val="ListParagraph"/>
              <w:numPr>
                <w:ilvl w:val="0"/>
                <w:numId w:val="4"/>
              </w:numPr>
              <w:rPr>
                <w:rFonts w:ascii="Arial" w:eastAsia="Arial" w:hAnsi="Arial" w:cs="Arial"/>
                <w:bCs/>
                <w:i/>
                <w:color w:val="000000"/>
                <w:sz w:val="20"/>
                <w:szCs w:val="20"/>
              </w:rPr>
            </w:pPr>
            <w:r>
              <w:rPr>
                <w:rFonts w:ascii="Arial" w:eastAsia="Arial" w:hAnsi="Arial" w:cs="Arial"/>
                <w:bCs/>
                <w:iCs/>
                <w:color w:val="000000"/>
                <w:sz w:val="20"/>
                <w:szCs w:val="20"/>
              </w:rPr>
              <w:t>Are those men going to do s</w:t>
            </w:r>
            <w:r w:rsidR="003F6690">
              <w:rPr>
                <w:rFonts w:ascii="Arial" w:eastAsia="Arial" w:hAnsi="Arial" w:cs="Arial"/>
                <w:bCs/>
                <w:iCs/>
                <w:color w:val="000000"/>
                <w:sz w:val="20"/>
                <w:szCs w:val="20"/>
              </w:rPr>
              <w:t>ome</w:t>
            </w:r>
            <w:r>
              <w:rPr>
                <w:rFonts w:ascii="Arial" w:eastAsia="Arial" w:hAnsi="Arial" w:cs="Arial"/>
                <w:bCs/>
                <w:iCs/>
                <w:color w:val="000000"/>
                <w:sz w:val="20"/>
                <w:szCs w:val="20"/>
              </w:rPr>
              <w:t>thing to the black guy?</w:t>
            </w:r>
          </w:p>
          <w:p w14:paraId="163E4A93" w14:textId="7BD17E9E" w:rsidR="003F6690" w:rsidRPr="00DC1D3C" w:rsidRDefault="004B5986" w:rsidP="002A44A1">
            <w:pPr>
              <w:pStyle w:val="ListParagraph"/>
              <w:numPr>
                <w:ilvl w:val="0"/>
                <w:numId w:val="4"/>
              </w:numPr>
              <w:rPr>
                <w:rFonts w:ascii="Arial" w:eastAsia="Arial" w:hAnsi="Arial" w:cs="Arial"/>
                <w:bCs/>
                <w:i/>
                <w:color w:val="000000"/>
                <w:sz w:val="20"/>
                <w:szCs w:val="20"/>
              </w:rPr>
            </w:pPr>
            <w:r>
              <w:rPr>
                <w:rFonts w:ascii="Arial" w:eastAsia="Arial" w:hAnsi="Arial" w:cs="Arial"/>
                <w:bCs/>
                <w:iCs/>
                <w:color w:val="000000"/>
                <w:sz w:val="20"/>
                <w:szCs w:val="20"/>
              </w:rPr>
              <w:t>What are they voting for</w:t>
            </w:r>
            <w:r w:rsidR="00BA39CC">
              <w:rPr>
                <w:rFonts w:ascii="Arial" w:eastAsia="Arial" w:hAnsi="Arial" w:cs="Arial"/>
                <w:bCs/>
                <w:iCs/>
                <w:color w:val="000000"/>
                <w:sz w:val="20"/>
                <w:szCs w:val="20"/>
              </w:rPr>
              <w:t>?</w:t>
            </w:r>
          </w:p>
          <w:p w14:paraId="74DD6EAF" w14:textId="662B9947" w:rsidR="00DC1D3C" w:rsidRPr="003204BD" w:rsidRDefault="00605EB7" w:rsidP="002A44A1">
            <w:pPr>
              <w:pStyle w:val="ListParagraph"/>
              <w:numPr>
                <w:ilvl w:val="0"/>
                <w:numId w:val="4"/>
              </w:numPr>
              <w:rPr>
                <w:rFonts w:ascii="Arial" w:eastAsia="Arial" w:hAnsi="Arial" w:cs="Arial"/>
                <w:bCs/>
                <w:i/>
                <w:color w:val="000000"/>
                <w:sz w:val="20"/>
                <w:szCs w:val="20"/>
              </w:rPr>
            </w:pPr>
            <w:r>
              <w:rPr>
                <w:rFonts w:ascii="Arial" w:eastAsia="Arial" w:hAnsi="Arial" w:cs="Arial"/>
                <w:bCs/>
                <w:iCs/>
                <w:color w:val="000000"/>
                <w:sz w:val="20"/>
                <w:szCs w:val="20"/>
              </w:rPr>
              <w:t>Are the men carrying weapons?</w:t>
            </w:r>
          </w:p>
          <w:p w14:paraId="31A43806" w14:textId="2512D14B" w:rsidR="003204BD" w:rsidRDefault="003204BD" w:rsidP="003204BD">
            <w:pPr>
              <w:pStyle w:val="ListParagraph"/>
              <w:rPr>
                <w:rFonts w:ascii="Arial" w:eastAsia="Arial" w:hAnsi="Arial" w:cs="Arial"/>
                <w:bCs/>
                <w:iCs/>
                <w:color w:val="000000"/>
                <w:sz w:val="20"/>
                <w:szCs w:val="20"/>
              </w:rPr>
            </w:pPr>
          </w:p>
          <w:p w14:paraId="5DF3DE9F" w14:textId="77777777" w:rsidR="00352239" w:rsidRPr="00920647" w:rsidRDefault="00352239" w:rsidP="003204BD">
            <w:pPr>
              <w:pStyle w:val="ListParagraph"/>
              <w:rPr>
                <w:rFonts w:ascii="Arial" w:eastAsia="Arial" w:hAnsi="Arial" w:cs="Arial"/>
                <w:bCs/>
                <w:i/>
                <w:color w:val="000000"/>
                <w:sz w:val="20"/>
                <w:szCs w:val="20"/>
              </w:rPr>
            </w:pPr>
          </w:p>
          <w:p w14:paraId="5CAB1F6D" w14:textId="4BF13C35" w:rsidR="00920647" w:rsidRDefault="00C605C3" w:rsidP="00920647">
            <w:pPr>
              <w:rPr>
                <w:rFonts w:ascii="Arial" w:eastAsia="Arial" w:hAnsi="Arial" w:cs="Arial"/>
                <w:bCs/>
                <w:iCs/>
                <w:color w:val="000000"/>
                <w:sz w:val="20"/>
                <w:szCs w:val="20"/>
              </w:rPr>
            </w:pPr>
            <w:r w:rsidRPr="006A7085">
              <w:rPr>
                <w:rFonts w:ascii="Arial" w:eastAsia="Arial" w:hAnsi="Arial" w:cs="Arial"/>
                <w:b/>
                <w:iCs/>
                <w:color w:val="000000"/>
                <w:sz w:val="20"/>
                <w:szCs w:val="20"/>
              </w:rPr>
              <w:t>Question Focus B</w:t>
            </w:r>
            <w:r>
              <w:rPr>
                <w:rFonts w:ascii="Arial" w:eastAsia="Arial" w:hAnsi="Arial" w:cs="Arial"/>
                <w:bCs/>
                <w:iCs/>
                <w:color w:val="000000"/>
                <w:sz w:val="20"/>
                <w:szCs w:val="20"/>
              </w:rPr>
              <w:t>:</w:t>
            </w:r>
          </w:p>
          <w:p w14:paraId="009F8E2F" w14:textId="4DE68B66" w:rsidR="00C605C3" w:rsidRDefault="006D1D66" w:rsidP="006F757F">
            <w:pPr>
              <w:pStyle w:val="ListParagraph"/>
              <w:numPr>
                <w:ilvl w:val="0"/>
                <w:numId w:val="5"/>
              </w:numPr>
              <w:rPr>
                <w:rFonts w:ascii="Arial" w:eastAsia="Arial" w:hAnsi="Arial" w:cs="Arial"/>
                <w:bCs/>
                <w:iCs/>
                <w:color w:val="000000"/>
                <w:sz w:val="20"/>
                <w:szCs w:val="20"/>
              </w:rPr>
            </w:pPr>
            <w:r>
              <w:rPr>
                <w:rFonts w:ascii="Arial" w:eastAsia="Arial" w:hAnsi="Arial" w:cs="Arial"/>
                <w:bCs/>
                <w:iCs/>
                <w:color w:val="000000"/>
                <w:sz w:val="20"/>
                <w:szCs w:val="20"/>
              </w:rPr>
              <w:t>Who is the man shaking Dr</w:t>
            </w:r>
            <w:r w:rsidR="00F85714">
              <w:rPr>
                <w:rFonts w:ascii="Arial" w:eastAsia="Arial" w:hAnsi="Arial" w:cs="Arial"/>
                <w:bCs/>
                <w:iCs/>
                <w:color w:val="000000"/>
                <w:sz w:val="20"/>
                <w:szCs w:val="20"/>
              </w:rPr>
              <w:t xml:space="preserve">. </w:t>
            </w:r>
            <w:r>
              <w:rPr>
                <w:rFonts w:ascii="Arial" w:eastAsia="Arial" w:hAnsi="Arial" w:cs="Arial"/>
                <w:bCs/>
                <w:iCs/>
                <w:color w:val="000000"/>
                <w:sz w:val="20"/>
                <w:szCs w:val="20"/>
              </w:rPr>
              <w:t>Martin Luther King</w:t>
            </w:r>
            <w:r w:rsidR="00F85714">
              <w:rPr>
                <w:rFonts w:ascii="Arial" w:eastAsia="Arial" w:hAnsi="Arial" w:cs="Arial"/>
                <w:bCs/>
                <w:iCs/>
                <w:color w:val="000000"/>
                <w:sz w:val="20"/>
                <w:szCs w:val="20"/>
              </w:rPr>
              <w:t xml:space="preserve"> Jr.’s hand?</w:t>
            </w:r>
          </w:p>
          <w:p w14:paraId="207E9ADA" w14:textId="0C7413DA" w:rsidR="00F85714" w:rsidRDefault="00C972F1" w:rsidP="006F757F">
            <w:pPr>
              <w:pStyle w:val="ListParagraph"/>
              <w:numPr>
                <w:ilvl w:val="0"/>
                <w:numId w:val="5"/>
              </w:numPr>
              <w:rPr>
                <w:rFonts w:ascii="Arial" w:eastAsia="Arial" w:hAnsi="Arial" w:cs="Arial"/>
                <w:bCs/>
                <w:iCs/>
                <w:color w:val="000000"/>
                <w:sz w:val="20"/>
                <w:szCs w:val="20"/>
              </w:rPr>
            </w:pPr>
            <w:r>
              <w:rPr>
                <w:rFonts w:ascii="Arial" w:eastAsia="Arial" w:hAnsi="Arial" w:cs="Arial"/>
                <w:bCs/>
                <w:iCs/>
                <w:color w:val="000000"/>
                <w:sz w:val="20"/>
                <w:szCs w:val="20"/>
              </w:rPr>
              <w:t>Why are they shaking hands?</w:t>
            </w:r>
          </w:p>
          <w:p w14:paraId="5C2A4572" w14:textId="675889AD" w:rsidR="00C972F1" w:rsidRDefault="00C972F1" w:rsidP="006F757F">
            <w:pPr>
              <w:pStyle w:val="ListParagraph"/>
              <w:numPr>
                <w:ilvl w:val="0"/>
                <w:numId w:val="5"/>
              </w:numPr>
              <w:rPr>
                <w:rFonts w:ascii="Arial" w:eastAsia="Arial" w:hAnsi="Arial" w:cs="Arial"/>
                <w:bCs/>
                <w:iCs/>
                <w:color w:val="000000"/>
                <w:sz w:val="20"/>
                <w:szCs w:val="20"/>
              </w:rPr>
            </w:pPr>
            <w:r>
              <w:rPr>
                <w:rFonts w:ascii="Arial" w:eastAsia="Arial" w:hAnsi="Arial" w:cs="Arial"/>
                <w:bCs/>
                <w:iCs/>
                <w:color w:val="000000"/>
                <w:sz w:val="20"/>
                <w:szCs w:val="20"/>
              </w:rPr>
              <w:t>Where are they?</w:t>
            </w:r>
          </w:p>
          <w:p w14:paraId="4AA6B20D" w14:textId="78772CF9" w:rsidR="00C972F1" w:rsidRDefault="00C972F1" w:rsidP="006F757F">
            <w:pPr>
              <w:pStyle w:val="ListParagraph"/>
              <w:numPr>
                <w:ilvl w:val="0"/>
                <w:numId w:val="5"/>
              </w:numPr>
              <w:rPr>
                <w:rFonts w:ascii="Arial" w:eastAsia="Arial" w:hAnsi="Arial" w:cs="Arial"/>
                <w:bCs/>
                <w:iCs/>
                <w:color w:val="000000"/>
                <w:sz w:val="20"/>
                <w:szCs w:val="20"/>
              </w:rPr>
            </w:pPr>
            <w:r>
              <w:rPr>
                <w:rFonts w:ascii="Arial" w:eastAsia="Arial" w:hAnsi="Arial" w:cs="Arial"/>
                <w:bCs/>
                <w:iCs/>
                <w:color w:val="000000"/>
                <w:sz w:val="20"/>
                <w:szCs w:val="20"/>
              </w:rPr>
              <w:t>Who are all the people around them?</w:t>
            </w:r>
          </w:p>
          <w:p w14:paraId="0F055488" w14:textId="6EC3A20A" w:rsidR="009F0059" w:rsidRDefault="00352618" w:rsidP="006F757F">
            <w:pPr>
              <w:pStyle w:val="ListParagraph"/>
              <w:numPr>
                <w:ilvl w:val="0"/>
                <w:numId w:val="5"/>
              </w:numPr>
              <w:rPr>
                <w:rFonts w:ascii="Arial" w:eastAsia="Arial" w:hAnsi="Arial" w:cs="Arial"/>
                <w:bCs/>
                <w:iCs/>
                <w:color w:val="000000"/>
                <w:sz w:val="20"/>
                <w:szCs w:val="20"/>
              </w:rPr>
            </w:pPr>
            <w:r>
              <w:rPr>
                <w:rFonts w:ascii="Arial" w:eastAsia="Arial" w:hAnsi="Arial" w:cs="Arial"/>
                <w:bCs/>
                <w:iCs/>
                <w:color w:val="000000"/>
                <w:sz w:val="20"/>
                <w:szCs w:val="20"/>
              </w:rPr>
              <w:t>Why do s</w:t>
            </w:r>
            <w:r w:rsidR="00210920">
              <w:rPr>
                <w:rFonts w:ascii="Arial" w:eastAsia="Arial" w:hAnsi="Arial" w:cs="Arial"/>
                <w:bCs/>
                <w:iCs/>
                <w:color w:val="000000"/>
                <w:sz w:val="20"/>
                <w:szCs w:val="20"/>
              </w:rPr>
              <w:t>o</w:t>
            </w:r>
            <w:r>
              <w:rPr>
                <w:rFonts w:ascii="Arial" w:eastAsia="Arial" w:hAnsi="Arial" w:cs="Arial"/>
                <w:bCs/>
                <w:iCs/>
                <w:color w:val="000000"/>
                <w:sz w:val="20"/>
                <w:szCs w:val="20"/>
              </w:rPr>
              <w:t xml:space="preserve">me people look </w:t>
            </w:r>
            <w:r w:rsidR="00352239">
              <w:rPr>
                <w:rFonts w:ascii="Arial" w:eastAsia="Arial" w:hAnsi="Arial" w:cs="Arial"/>
                <w:bCs/>
                <w:iCs/>
                <w:color w:val="000000"/>
                <w:sz w:val="20"/>
                <w:szCs w:val="20"/>
              </w:rPr>
              <w:t>happy, and</w:t>
            </w:r>
            <w:r w:rsidR="00210920">
              <w:rPr>
                <w:rFonts w:ascii="Arial" w:eastAsia="Arial" w:hAnsi="Arial" w:cs="Arial"/>
                <w:bCs/>
                <w:iCs/>
                <w:color w:val="000000"/>
                <w:sz w:val="20"/>
                <w:szCs w:val="20"/>
              </w:rPr>
              <w:t xml:space="preserve"> some don’t?</w:t>
            </w:r>
          </w:p>
          <w:p w14:paraId="622C515E" w14:textId="593A672D" w:rsidR="00352239" w:rsidRDefault="00352239" w:rsidP="00352239">
            <w:pPr>
              <w:pStyle w:val="ListParagraph"/>
              <w:rPr>
                <w:rFonts w:ascii="Arial" w:eastAsia="Arial" w:hAnsi="Arial" w:cs="Arial"/>
                <w:bCs/>
                <w:iCs/>
                <w:color w:val="000000"/>
                <w:sz w:val="20"/>
                <w:szCs w:val="20"/>
              </w:rPr>
            </w:pPr>
          </w:p>
          <w:p w14:paraId="309515FF" w14:textId="627999A6" w:rsidR="00352239" w:rsidRDefault="00352239" w:rsidP="00352239">
            <w:pPr>
              <w:pStyle w:val="ListParagraph"/>
              <w:rPr>
                <w:rFonts w:ascii="Arial" w:eastAsia="Arial" w:hAnsi="Arial" w:cs="Arial"/>
                <w:bCs/>
                <w:iCs/>
                <w:color w:val="000000"/>
                <w:sz w:val="20"/>
                <w:szCs w:val="20"/>
              </w:rPr>
            </w:pPr>
          </w:p>
          <w:p w14:paraId="6E08501E" w14:textId="4FF66E6E" w:rsidR="00352239" w:rsidRDefault="00352239" w:rsidP="00352239">
            <w:pPr>
              <w:pStyle w:val="ListParagraph"/>
              <w:rPr>
                <w:rFonts w:ascii="Arial" w:eastAsia="Arial" w:hAnsi="Arial" w:cs="Arial"/>
                <w:bCs/>
                <w:iCs/>
                <w:color w:val="000000"/>
                <w:sz w:val="20"/>
                <w:szCs w:val="20"/>
              </w:rPr>
            </w:pPr>
          </w:p>
          <w:p w14:paraId="3BF76294" w14:textId="77777777" w:rsidR="00352239" w:rsidRDefault="00352239" w:rsidP="00352239">
            <w:pPr>
              <w:pStyle w:val="ListParagraph"/>
              <w:rPr>
                <w:rFonts w:ascii="Arial" w:eastAsia="Arial" w:hAnsi="Arial" w:cs="Arial"/>
                <w:bCs/>
                <w:iCs/>
                <w:color w:val="000000"/>
                <w:sz w:val="20"/>
                <w:szCs w:val="20"/>
              </w:rPr>
            </w:pPr>
          </w:p>
          <w:p w14:paraId="704E73E5" w14:textId="097FB84C" w:rsidR="00210920" w:rsidRPr="006A7085" w:rsidRDefault="00210920" w:rsidP="00210920">
            <w:pPr>
              <w:rPr>
                <w:rFonts w:ascii="Arial" w:eastAsia="Arial" w:hAnsi="Arial" w:cs="Arial"/>
                <w:b/>
                <w:iCs/>
                <w:color w:val="000000"/>
                <w:sz w:val="20"/>
                <w:szCs w:val="20"/>
              </w:rPr>
            </w:pPr>
            <w:r w:rsidRPr="006A7085">
              <w:rPr>
                <w:rFonts w:ascii="Arial" w:eastAsia="Arial" w:hAnsi="Arial" w:cs="Arial"/>
                <w:b/>
                <w:iCs/>
                <w:color w:val="000000"/>
                <w:sz w:val="20"/>
                <w:szCs w:val="20"/>
              </w:rPr>
              <w:t>Question</w:t>
            </w:r>
            <w:r w:rsidR="008B56B3" w:rsidRPr="006A7085">
              <w:rPr>
                <w:rFonts w:ascii="Arial" w:eastAsia="Arial" w:hAnsi="Arial" w:cs="Arial"/>
                <w:b/>
                <w:iCs/>
                <w:color w:val="000000"/>
                <w:sz w:val="20"/>
                <w:szCs w:val="20"/>
              </w:rPr>
              <w:t xml:space="preserve"> Focus C</w:t>
            </w:r>
          </w:p>
          <w:p w14:paraId="03CDFEAD" w14:textId="42A76AB2" w:rsidR="008B56B3" w:rsidRDefault="006E2910" w:rsidP="008B56B3">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Did the signs really work?</w:t>
            </w:r>
          </w:p>
          <w:p w14:paraId="1B01FE81" w14:textId="77777777" w:rsidR="005E0C6D" w:rsidRDefault="00875C9D" w:rsidP="008B56B3">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Back in the day,</w:t>
            </w:r>
          </w:p>
          <w:p w14:paraId="2BB4F5A0" w14:textId="4B61B77E" w:rsidR="006E2910" w:rsidRDefault="000814B8" w:rsidP="008B56B3">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Back in the days</w:t>
            </w:r>
            <w:r w:rsidR="00785BE9">
              <w:rPr>
                <w:rFonts w:ascii="Arial" w:eastAsia="Arial" w:hAnsi="Arial" w:cs="Arial"/>
                <w:bCs/>
                <w:iCs/>
                <w:color w:val="000000"/>
                <w:sz w:val="20"/>
                <w:szCs w:val="20"/>
              </w:rPr>
              <w:t xml:space="preserve"> </w:t>
            </w:r>
            <w:r w:rsidR="00875C9D">
              <w:rPr>
                <w:rFonts w:ascii="Arial" w:eastAsia="Arial" w:hAnsi="Arial" w:cs="Arial"/>
                <w:bCs/>
                <w:iCs/>
                <w:color w:val="000000"/>
                <w:sz w:val="20"/>
                <w:szCs w:val="20"/>
              </w:rPr>
              <w:t>did cameras make black and white pictures</w:t>
            </w:r>
            <w:r>
              <w:rPr>
                <w:rFonts w:ascii="Arial" w:eastAsia="Arial" w:hAnsi="Arial" w:cs="Arial"/>
                <w:bCs/>
                <w:iCs/>
                <w:color w:val="000000"/>
                <w:sz w:val="20"/>
                <w:szCs w:val="20"/>
              </w:rPr>
              <w:t>?</w:t>
            </w:r>
          </w:p>
          <w:p w14:paraId="4CD70E18" w14:textId="2B285057" w:rsidR="000814B8" w:rsidRDefault="00A62266" w:rsidP="008B56B3">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Is this about race war?</w:t>
            </w:r>
          </w:p>
          <w:p w14:paraId="449ED147" w14:textId="6FB71545" w:rsidR="00D11C3B" w:rsidRDefault="00D11C3B" w:rsidP="008B56B3">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Who ar</w:t>
            </w:r>
            <w:r w:rsidR="001661CC">
              <w:rPr>
                <w:rFonts w:ascii="Arial" w:eastAsia="Arial" w:hAnsi="Arial" w:cs="Arial"/>
                <w:bCs/>
                <w:iCs/>
                <w:color w:val="000000"/>
                <w:sz w:val="20"/>
                <w:szCs w:val="20"/>
              </w:rPr>
              <w:t>e negroes?</w:t>
            </w:r>
          </w:p>
          <w:p w14:paraId="5DB7ED07" w14:textId="0548BF9A" w:rsidR="001661CC" w:rsidRDefault="001661CC" w:rsidP="008B56B3">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Are the people mad about something or somebody?</w:t>
            </w:r>
          </w:p>
          <w:p w14:paraId="52EB3296" w14:textId="762E5BE5" w:rsidR="00785BE9" w:rsidRDefault="00785BE9" w:rsidP="00D60D00">
            <w:pPr>
              <w:pStyle w:val="ListParagraph"/>
              <w:rPr>
                <w:rFonts w:ascii="Arial" w:eastAsia="Arial" w:hAnsi="Arial" w:cs="Arial"/>
                <w:bCs/>
                <w:iCs/>
                <w:color w:val="000000"/>
                <w:sz w:val="20"/>
                <w:szCs w:val="20"/>
              </w:rPr>
            </w:pPr>
          </w:p>
          <w:p w14:paraId="6B8858E6" w14:textId="68C7615E" w:rsidR="00D60D00" w:rsidRDefault="00D60D00" w:rsidP="00D60D00">
            <w:pPr>
              <w:pStyle w:val="ListParagraph"/>
              <w:rPr>
                <w:rFonts w:ascii="Arial" w:eastAsia="Arial" w:hAnsi="Arial" w:cs="Arial"/>
                <w:bCs/>
                <w:iCs/>
                <w:color w:val="000000"/>
                <w:sz w:val="20"/>
                <w:szCs w:val="20"/>
              </w:rPr>
            </w:pPr>
          </w:p>
          <w:p w14:paraId="43EF500E" w14:textId="2FF38EF5" w:rsidR="00D60D00" w:rsidRPr="006A7085" w:rsidRDefault="00D60D00" w:rsidP="00D60D00">
            <w:pPr>
              <w:pStyle w:val="ListParagraph"/>
              <w:rPr>
                <w:rFonts w:ascii="Arial" w:eastAsia="Arial" w:hAnsi="Arial" w:cs="Arial"/>
                <w:b/>
                <w:iCs/>
                <w:color w:val="000000"/>
                <w:sz w:val="20"/>
                <w:szCs w:val="20"/>
              </w:rPr>
            </w:pPr>
            <w:r w:rsidRPr="006A7085">
              <w:rPr>
                <w:rFonts w:ascii="Arial" w:eastAsia="Arial" w:hAnsi="Arial" w:cs="Arial"/>
                <w:b/>
                <w:iCs/>
                <w:color w:val="000000"/>
                <w:sz w:val="20"/>
                <w:szCs w:val="20"/>
              </w:rPr>
              <w:t>Question Focus D</w:t>
            </w:r>
          </w:p>
          <w:p w14:paraId="2DC00B32" w14:textId="68B2CCFB" w:rsidR="00D60D00" w:rsidRDefault="00B745C9" w:rsidP="00D26F4D">
            <w:pPr>
              <w:pStyle w:val="ListParagraph"/>
              <w:numPr>
                <w:ilvl w:val="0"/>
                <w:numId w:val="6"/>
              </w:numPr>
              <w:rPr>
                <w:rFonts w:ascii="Arial" w:eastAsia="Arial" w:hAnsi="Arial" w:cs="Arial"/>
                <w:bCs/>
                <w:iCs/>
                <w:color w:val="000000"/>
                <w:sz w:val="20"/>
                <w:szCs w:val="20"/>
              </w:rPr>
            </w:pPr>
            <w:r w:rsidRPr="00D26F4D">
              <w:rPr>
                <w:rFonts w:ascii="Arial" w:eastAsia="Arial" w:hAnsi="Arial" w:cs="Arial"/>
                <w:bCs/>
                <w:iCs/>
                <w:color w:val="000000"/>
                <w:sz w:val="20"/>
                <w:szCs w:val="20"/>
              </w:rPr>
              <w:t>What genre is this music?</w:t>
            </w:r>
          </w:p>
          <w:p w14:paraId="2E6EB424" w14:textId="326A4CCC" w:rsidR="00D26F4D" w:rsidRDefault="00D26F4D" w:rsidP="00D26F4D">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What topic is the music about?</w:t>
            </w:r>
          </w:p>
          <w:p w14:paraId="3310F42B" w14:textId="68A53027" w:rsidR="00827047" w:rsidRDefault="00827047" w:rsidP="00D26F4D">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 xml:space="preserve">Why is the </w:t>
            </w:r>
            <w:r w:rsidR="00992EC1">
              <w:rPr>
                <w:rFonts w:ascii="Arial" w:eastAsia="Arial" w:hAnsi="Arial" w:cs="Arial"/>
                <w:bCs/>
                <w:iCs/>
                <w:color w:val="000000"/>
                <w:sz w:val="20"/>
                <w:szCs w:val="20"/>
              </w:rPr>
              <w:t>title “We</w:t>
            </w:r>
            <w:r>
              <w:rPr>
                <w:rFonts w:ascii="Arial" w:eastAsia="Arial" w:hAnsi="Arial" w:cs="Arial"/>
                <w:bCs/>
                <w:iCs/>
                <w:color w:val="000000"/>
                <w:sz w:val="20"/>
                <w:szCs w:val="20"/>
              </w:rPr>
              <w:t xml:space="preserve"> shall overcome”</w:t>
            </w:r>
            <w:r w:rsidR="00992EC1">
              <w:rPr>
                <w:rFonts w:ascii="Arial" w:eastAsia="Arial" w:hAnsi="Arial" w:cs="Arial"/>
                <w:bCs/>
                <w:iCs/>
                <w:color w:val="000000"/>
                <w:sz w:val="20"/>
                <w:szCs w:val="20"/>
              </w:rPr>
              <w:t>?</w:t>
            </w:r>
          </w:p>
          <w:p w14:paraId="2435459A" w14:textId="0F05D88C" w:rsidR="00992EC1" w:rsidRDefault="00826B21" w:rsidP="00D26F4D">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Why was this song created?</w:t>
            </w:r>
          </w:p>
          <w:p w14:paraId="6E512FB3" w14:textId="3B34D635" w:rsidR="00826B21" w:rsidRDefault="003F4695" w:rsidP="00D26F4D">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Was this song made for someone?</w:t>
            </w:r>
          </w:p>
          <w:p w14:paraId="750A8B7D" w14:textId="5EC01015" w:rsidR="003F4695" w:rsidRDefault="00D11580" w:rsidP="00D26F4D">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How old is this song?</w:t>
            </w:r>
          </w:p>
          <w:p w14:paraId="0935D94A" w14:textId="32EABD9E" w:rsidR="00AB7A9A" w:rsidRPr="00D26F4D" w:rsidRDefault="00AB7A9A" w:rsidP="00D26F4D">
            <w:pPr>
              <w:pStyle w:val="ListParagraph"/>
              <w:numPr>
                <w:ilvl w:val="0"/>
                <w:numId w:val="6"/>
              </w:numPr>
              <w:rPr>
                <w:rFonts w:ascii="Arial" w:eastAsia="Arial" w:hAnsi="Arial" w:cs="Arial"/>
                <w:bCs/>
                <w:iCs/>
                <w:color w:val="000000"/>
                <w:sz w:val="20"/>
                <w:szCs w:val="20"/>
              </w:rPr>
            </w:pPr>
            <w:r>
              <w:rPr>
                <w:rFonts w:ascii="Arial" w:eastAsia="Arial" w:hAnsi="Arial" w:cs="Arial"/>
                <w:bCs/>
                <w:iCs/>
                <w:color w:val="000000"/>
                <w:sz w:val="20"/>
                <w:szCs w:val="20"/>
              </w:rPr>
              <w:t>What kind of song is this?</w:t>
            </w:r>
          </w:p>
          <w:p w14:paraId="5150FBE9" w14:textId="19A9F98A" w:rsidR="000C2029" w:rsidRDefault="000C2029">
            <w:pPr>
              <w:rPr>
                <w:rFonts w:ascii="Arial" w:eastAsia="Arial" w:hAnsi="Arial" w:cs="Arial"/>
                <w:i/>
                <w:color w:val="000000"/>
                <w:sz w:val="20"/>
                <w:szCs w:val="20"/>
              </w:rPr>
            </w:pPr>
          </w:p>
        </w:tc>
      </w:tr>
    </w:tbl>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7B26CC28" w14:textId="77777777">
        <w:trPr>
          <w:jc w:val="center"/>
        </w:trPr>
        <w:tc>
          <w:tcPr>
            <w:tcW w:w="11059" w:type="dxa"/>
          </w:tcPr>
          <w:p w14:paraId="70466CE3" w14:textId="382767ED" w:rsidR="000C2029" w:rsidRDefault="00227B01">
            <w:pPr>
              <w:rPr>
                <w:rFonts w:ascii="Arial" w:eastAsia="Arial" w:hAnsi="Arial" w:cs="Arial"/>
                <w:b/>
                <w:sz w:val="20"/>
                <w:szCs w:val="20"/>
              </w:rPr>
            </w:pPr>
            <w:r>
              <w:rPr>
                <w:rFonts w:ascii="Arial" w:eastAsia="Arial" w:hAnsi="Arial" w:cs="Arial"/>
                <w:b/>
                <w:sz w:val="20"/>
                <w:szCs w:val="20"/>
              </w:rPr>
              <w:t xml:space="preserve">Reflect on your lesson design and how well it achieved your objectives.  </w:t>
            </w:r>
          </w:p>
          <w:p w14:paraId="5ACAC424" w14:textId="77777777" w:rsidR="006A7085" w:rsidRDefault="006A7085">
            <w:pPr>
              <w:rPr>
                <w:rFonts w:ascii="Arial" w:eastAsia="Arial" w:hAnsi="Arial" w:cs="Arial"/>
                <w:b/>
                <w:i/>
                <w:sz w:val="20"/>
                <w:szCs w:val="20"/>
              </w:rPr>
            </w:pPr>
          </w:p>
          <w:p w14:paraId="58CC2252" w14:textId="540635D1" w:rsidR="000C2029" w:rsidRDefault="00CA45A5">
            <w:pPr>
              <w:rPr>
                <w:rFonts w:ascii="Arial" w:eastAsia="Arial" w:hAnsi="Arial" w:cs="Arial"/>
                <w:sz w:val="20"/>
                <w:szCs w:val="20"/>
              </w:rPr>
            </w:pPr>
            <w:r>
              <w:rPr>
                <w:rFonts w:ascii="Arial" w:eastAsia="Arial" w:hAnsi="Arial" w:cs="Arial"/>
                <w:sz w:val="20"/>
                <w:szCs w:val="20"/>
              </w:rPr>
              <w:t xml:space="preserve">     </w:t>
            </w:r>
            <w:r w:rsidR="0017017A">
              <w:rPr>
                <w:rFonts w:ascii="Arial" w:eastAsia="Arial" w:hAnsi="Arial" w:cs="Arial"/>
                <w:sz w:val="20"/>
                <w:szCs w:val="20"/>
              </w:rPr>
              <w:t>As I</w:t>
            </w:r>
            <w:r w:rsidR="00D55D82">
              <w:rPr>
                <w:rFonts w:ascii="Arial" w:eastAsia="Arial" w:hAnsi="Arial" w:cs="Arial"/>
                <w:sz w:val="20"/>
                <w:szCs w:val="20"/>
              </w:rPr>
              <w:t xml:space="preserve"> look</w:t>
            </w:r>
            <w:r w:rsidR="0017017A">
              <w:rPr>
                <w:rFonts w:ascii="Arial" w:eastAsia="Arial" w:hAnsi="Arial" w:cs="Arial"/>
                <w:sz w:val="20"/>
                <w:szCs w:val="20"/>
              </w:rPr>
              <w:t xml:space="preserve"> </w:t>
            </w:r>
            <w:r w:rsidR="00D55D82">
              <w:rPr>
                <w:rFonts w:ascii="Arial" w:eastAsia="Arial" w:hAnsi="Arial" w:cs="Arial"/>
                <w:sz w:val="20"/>
                <w:szCs w:val="20"/>
              </w:rPr>
              <w:t xml:space="preserve">back at </w:t>
            </w:r>
            <w:r w:rsidR="0019660C">
              <w:rPr>
                <w:rFonts w:ascii="Arial" w:eastAsia="Arial" w:hAnsi="Arial" w:cs="Arial"/>
                <w:sz w:val="20"/>
                <w:szCs w:val="20"/>
              </w:rPr>
              <w:t>my first</w:t>
            </w:r>
            <w:r w:rsidR="00D55D82">
              <w:rPr>
                <w:rFonts w:ascii="Arial" w:eastAsia="Arial" w:hAnsi="Arial" w:cs="Arial"/>
                <w:sz w:val="20"/>
                <w:szCs w:val="20"/>
              </w:rPr>
              <w:t xml:space="preserve"> QFT lesson, I </w:t>
            </w:r>
            <w:r w:rsidR="00E734E9">
              <w:rPr>
                <w:rFonts w:ascii="Arial" w:eastAsia="Arial" w:hAnsi="Arial" w:cs="Arial"/>
                <w:sz w:val="20"/>
                <w:szCs w:val="20"/>
              </w:rPr>
              <w:t>am</w:t>
            </w:r>
            <w:r w:rsidR="001F2D35">
              <w:rPr>
                <w:rFonts w:ascii="Arial" w:eastAsia="Arial" w:hAnsi="Arial" w:cs="Arial"/>
                <w:sz w:val="20"/>
                <w:szCs w:val="20"/>
              </w:rPr>
              <w:t xml:space="preserve"> at the point</w:t>
            </w:r>
            <w:r w:rsidR="00E734E9">
              <w:rPr>
                <w:rFonts w:ascii="Arial" w:eastAsia="Arial" w:hAnsi="Arial" w:cs="Arial"/>
                <w:sz w:val="20"/>
                <w:szCs w:val="20"/>
              </w:rPr>
              <w:t xml:space="preserve"> </w:t>
            </w:r>
            <w:r w:rsidR="001F2D35">
              <w:rPr>
                <w:rFonts w:ascii="Arial" w:eastAsia="Arial" w:hAnsi="Arial" w:cs="Arial"/>
                <w:sz w:val="20"/>
                <w:szCs w:val="20"/>
              </w:rPr>
              <w:t xml:space="preserve">of stating </w:t>
            </w:r>
            <w:r w:rsidR="00E734E9">
              <w:rPr>
                <w:rFonts w:ascii="Arial" w:eastAsia="Arial" w:hAnsi="Arial" w:cs="Arial"/>
                <w:sz w:val="20"/>
                <w:szCs w:val="20"/>
              </w:rPr>
              <w:t xml:space="preserve">that I just </w:t>
            </w:r>
            <w:r w:rsidR="001F2D35">
              <w:rPr>
                <w:rFonts w:ascii="Arial" w:eastAsia="Arial" w:hAnsi="Arial" w:cs="Arial"/>
                <w:sz w:val="20"/>
                <w:szCs w:val="20"/>
              </w:rPr>
              <w:t xml:space="preserve">needed to </w:t>
            </w:r>
            <w:r w:rsidR="00E734E9">
              <w:rPr>
                <w:rFonts w:ascii="Arial" w:eastAsia="Arial" w:hAnsi="Arial" w:cs="Arial"/>
                <w:sz w:val="20"/>
                <w:szCs w:val="20"/>
              </w:rPr>
              <w:t>have</w:t>
            </w:r>
            <w:r w:rsidR="0055797A">
              <w:rPr>
                <w:rFonts w:ascii="Arial" w:eastAsia="Arial" w:hAnsi="Arial" w:cs="Arial"/>
                <w:sz w:val="20"/>
                <w:szCs w:val="20"/>
              </w:rPr>
              <w:t xml:space="preserve"> </w:t>
            </w:r>
            <w:r w:rsidR="00E734E9">
              <w:rPr>
                <w:rFonts w:ascii="Arial" w:eastAsia="Arial" w:hAnsi="Arial" w:cs="Arial"/>
                <w:sz w:val="20"/>
                <w:szCs w:val="20"/>
              </w:rPr>
              <w:t xml:space="preserve">1 primary source for the </w:t>
            </w:r>
            <w:r w:rsidR="0055797A">
              <w:rPr>
                <w:rFonts w:ascii="Arial" w:eastAsia="Arial" w:hAnsi="Arial" w:cs="Arial"/>
                <w:sz w:val="20"/>
                <w:szCs w:val="20"/>
              </w:rPr>
              <w:t xml:space="preserve">entire class of </w:t>
            </w:r>
            <w:r w:rsidR="00E734E9">
              <w:rPr>
                <w:rFonts w:ascii="Arial" w:eastAsia="Arial" w:hAnsi="Arial" w:cs="Arial"/>
                <w:sz w:val="20"/>
                <w:szCs w:val="20"/>
              </w:rPr>
              <w:t>students to analyze.</w:t>
            </w:r>
            <w:r w:rsidR="001234C4">
              <w:rPr>
                <w:rFonts w:ascii="Arial" w:eastAsia="Arial" w:hAnsi="Arial" w:cs="Arial"/>
                <w:sz w:val="20"/>
                <w:szCs w:val="20"/>
              </w:rPr>
              <w:t xml:space="preserve"> I believe that I </w:t>
            </w:r>
            <w:r w:rsidR="001D5CCC">
              <w:rPr>
                <w:rFonts w:ascii="Arial" w:eastAsia="Arial" w:hAnsi="Arial" w:cs="Arial"/>
                <w:sz w:val="20"/>
                <w:szCs w:val="20"/>
              </w:rPr>
              <w:t>“</w:t>
            </w:r>
            <w:r w:rsidR="001234C4">
              <w:rPr>
                <w:rFonts w:ascii="Arial" w:eastAsia="Arial" w:hAnsi="Arial" w:cs="Arial"/>
                <w:sz w:val="20"/>
                <w:szCs w:val="20"/>
              </w:rPr>
              <w:t>bit off</w:t>
            </w:r>
            <w:r w:rsidR="001D5CCC">
              <w:rPr>
                <w:rFonts w:ascii="Arial" w:eastAsia="Arial" w:hAnsi="Arial" w:cs="Arial"/>
                <w:sz w:val="20"/>
                <w:szCs w:val="20"/>
              </w:rPr>
              <w:t>”</w:t>
            </w:r>
            <w:r w:rsidR="001234C4">
              <w:rPr>
                <w:rFonts w:ascii="Arial" w:eastAsia="Arial" w:hAnsi="Arial" w:cs="Arial"/>
                <w:sz w:val="20"/>
                <w:szCs w:val="20"/>
              </w:rPr>
              <w:t xml:space="preserve"> too much for my 1 time using this strategy</w:t>
            </w:r>
            <w:r w:rsidR="009B6B0D">
              <w:rPr>
                <w:rFonts w:ascii="Arial" w:eastAsia="Arial" w:hAnsi="Arial" w:cs="Arial"/>
                <w:sz w:val="20"/>
                <w:szCs w:val="20"/>
              </w:rPr>
              <w:t>. On the other hand,</w:t>
            </w:r>
            <w:r w:rsidR="00BD40C3">
              <w:rPr>
                <w:rFonts w:ascii="Arial" w:eastAsia="Arial" w:hAnsi="Arial" w:cs="Arial"/>
                <w:sz w:val="20"/>
                <w:szCs w:val="20"/>
              </w:rPr>
              <w:t xml:space="preserve"> t</w:t>
            </w:r>
            <w:r w:rsidR="009B6B0D">
              <w:rPr>
                <w:rFonts w:ascii="Arial" w:eastAsia="Arial" w:hAnsi="Arial" w:cs="Arial"/>
                <w:sz w:val="20"/>
                <w:szCs w:val="20"/>
              </w:rPr>
              <w:t>his is just me</w:t>
            </w:r>
            <w:r w:rsidR="00142B18">
              <w:rPr>
                <w:rFonts w:ascii="Arial" w:eastAsia="Arial" w:hAnsi="Arial" w:cs="Arial"/>
                <w:sz w:val="20"/>
                <w:szCs w:val="20"/>
              </w:rPr>
              <w:t xml:space="preserve"> and I do not feel</w:t>
            </w:r>
            <w:r w:rsidR="00C2738C">
              <w:rPr>
                <w:rFonts w:ascii="Arial" w:eastAsia="Arial" w:hAnsi="Arial" w:cs="Arial"/>
                <w:sz w:val="20"/>
                <w:szCs w:val="20"/>
              </w:rPr>
              <w:t xml:space="preserve"> I needed to have</w:t>
            </w:r>
            <w:r w:rsidR="00FD7219">
              <w:rPr>
                <w:rFonts w:ascii="Arial" w:eastAsia="Arial" w:hAnsi="Arial" w:cs="Arial"/>
                <w:sz w:val="20"/>
                <w:szCs w:val="20"/>
              </w:rPr>
              <w:t xml:space="preserve"> just 1</w:t>
            </w:r>
            <w:r w:rsidR="00C2738C">
              <w:rPr>
                <w:rFonts w:ascii="Arial" w:eastAsia="Arial" w:hAnsi="Arial" w:cs="Arial"/>
                <w:sz w:val="20"/>
                <w:szCs w:val="20"/>
              </w:rPr>
              <w:t xml:space="preserve"> source. While </w:t>
            </w:r>
            <w:r w:rsidR="00FD7219">
              <w:rPr>
                <w:rFonts w:ascii="Arial" w:eastAsia="Arial" w:hAnsi="Arial" w:cs="Arial"/>
                <w:sz w:val="20"/>
                <w:szCs w:val="20"/>
              </w:rPr>
              <w:t xml:space="preserve">investing the </w:t>
            </w:r>
            <w:r w:rsidR="00C2738C">
              <w:rPr>
                <w:rFonts w:ascii="Arial" w:eastAsia="Arial" w:hAnsi="Arial" w:cs="Arial"/>
                <w:sz w:val="20"/>
                <w:szCs w:val="20"/>
              </w:rPr>
              <w:t>sources</w:t>
            </w:r>
            <w:r w:rsidR="00716A5D">
              <w:rPr>
                <w:rFonts w:ascii="Arial" w:eastAsia="Arial" w:hAnsi="Arial" w:cs="Arial"/>
                <w:sz w:val="20"/>
                <w:szCs w:val="20"/>
              </w:rPr>
              <w:t xml:space="preserve"> on Voting Rights</w:t>
            </w:r>
            <w:r w:rsidR="00C2738C">
              <w:rPr>
                <w:rFonts w:ascii="Arial" w:eastAsia="Arial" w:hAnsi="Arial" w:cs="Arial"/>
                <w:sz w:val="20"/>
                <w:szCs w:val="20"/>
              </w:rPr>
              <w:t xml:space="preserve">, I found these four </w:t>
            </w:r>
            <w:r w:rsidR="00684303">
              <w:rPr>
                <w:rFonts w:ascii="Arial" w:eastAsia="Arial" w:hAnsi="Arial" w:cs="Arial"/>
                <w:sz w:val="20"/>
                <w:szCs w:val="20"/>
              </w:rPr>
              <w:t xml:space="preserve">sources </w:t>
            </w:r>
            <w:r w:rsidR="00C2738C">
              <w:rPr>
                <w:rFonts w:ascii="Arial" w:eastAsia="Arial" w:hAnsi="Arial" w:cs="Arial"/>
                <w:sz w:val="20"/>
                <w:szCs w:val="20"/>
              </w:rPr>
              <w:t xml:space="preserve">that </w:t>
            </w:r>
            <w:r w:rsidR="00684303">
              <w:rPr>
                <w:rFonts w:ascii="Arial" w:eastAsia="Arial" w:hAnsi="Arial" w:cs="Arial"/>
                <w:sz w:val="20"/>
                <w:szCs w:val="20"/>
              </w:rPr>
              <w:t xml:space="preserve">I </w:t>
            </w:r>
            <w:r w:rsidR="0042209B">
              <w:rPr>
                <w:rFonts w:ascii="Arial" w:eastAsia="Arial" w:hAnsi="Arial" w:cs="Arial"/>
                <w:sz w:val="20"/>
                <w:szCs w:val="20"/>
              </w:rPr>
              <w:t>believe</w:t>
            </w:r>
            <w:r w:rsidR="00B83901">
              <w:rPr>
                <w:rFonts w:ascii="Arial" w:eastAsia="Arial" w:hAnsi="Arial" w:cs="Arial"/>
                <w:sz w:val="20"/>
                <w:szCs w:val="20"/>
              </w:rPr>
              <w:t>d</w:t>
            </w:r>
            <w:r w:rsidR="0042209B">
              <w:rPr>
                <w:rFonts w:ascii="Arial" w:eastAsia="Arial" w:hAnsi="Arial" w:cs="Arial"/>
                <w:sz w:val="20"/>
                <w:szCs w:val="20"/>
              </w:rPr>
              <w:t xml:space="preserve"> would create interest and also</w:t>
            </w:r>
            <w:r w:rsidR="00A762A8">
              <w:rPr>
                <w:rFonts w:ascii="Arial" w:eastAsia="Arial" w:hAnsi="Arial" w:cs="Arial"/>
                <w:sz w:val="20"/>
                <w:szCs w:val="20"/>
              </w:rPr>
              <w:t xml:space="preserve"> tied </w:t>
            </w:r>
            <w:proofErr w:type="gramStart"/>
            <w:r w:rsidR="00A762A8">
              <w:rPr>
                <w:rFonts w:ascii="Arial" w:eastAsia="Arial" w:hAnsi="Arial" w:cs="Arial"/>
                <w:sz w:val="20"/>
                <w:szCs w:val="20"/>
              </w:rPr>
              <w:t>in to</w:t>
            </w:r>
            <w:proofErr w:type="gramEnd"/>
            <w:r w:rsidR="00A762A8">
              <w:rPr>
                <w:rFonts w:ascii="Arial" w:eastAsia="Arial" w:hAnsi="Arial" w:cs="Arial"/>
                <w:sz w:val="20"/>
                <w:szCs w:val="20"/>
              </w:rPr>
              <w:t xml:space="preserve"> the next </w:t>
            </w:r>
            <w:r w:rsidR="008F65AA">
              <w:rPr>
                <w:rFonts w:ascii="Arial" w:eastAsia="Arial" w:hAnsi="Arial" w:cs="Arial"/>
                <w:sz w:val="20"/>
                <w:szCs w:val="20"/>
              </w:rPr>
              <w:t>short read</w:t>
            </w:r>
            <w:r w:rsidR="003C3C62">
              <w:rPr>
                <w:rFonts w:ascii="Arial" w:eastAsia="Arial" w:hAnsi="Arial" w:cs="Arial"/>
                <w:sz w:val="20"/>
                <w:szCs w:val="20"/>
              </w:rPr>
              <w:t>, “The</w:t>
            </w:r>
            <w:r w:rsidR="00A762A8">
              <w:rPr>
                <w:rFonts w:ascii="Arial" w:eastAsia="Arial" w:hAnsi="Arial" w:cs="Arial"/>
                <w:sz w:val="20"/>
                <w:szCs w:val="20"/>
              </w:rPr>
              <w:t xml:space="preserve"> Voting Rights Acts” speech by President Lyndon </w:t>
            </w:r>
            <w:r w:rsidR="003C3C62">
              <w:rPr>
                <w:rFonts w:ascii="Arial" w:eastAsia="Arial" w:hAnsi="Arial" w:cs="Arial"/>
                <w:sz w:val="20"/>
                <w:szCs w:val="20"/>
              </w:rPr>
              <w:t>Johnson”</w:t>
            </w:r>
            <w:r w:rsidR="00B21221">
              <w:rPr>
                <w:rFonts w:ascii="Arial" w:eastAsia="Arial" w:hAnsi="Arial" w:cs="Arial"/>
                <w:sz w:val="20"/>
                <w:szCs w:val="20"/>
              </w:rPr>
              <w:t xml:space="preserve"> located in the 5</w:t>
            </w:r>
            <w:r w:rsidR="00B21221" w:rsidRPr="00B21221">
              <w:rPr>
                <w:rFonts w:ascii="Arial" w:eastAsia="Arial" w:hAnsi="Arial" w:cs="Arial"/>
                <w:sz w:val="20"/>
                <w:szCs w:val="20"/>
                <w:vertAlign w:val="superscript"/>
              </w:rPr>
              <w:t>th</w:t>
            </w:r>
            <w:r w:rsidR="00B21221">
              <w:rPr>
                <w:rFonts w:ascii="Arial" w:eastAsia="Arial" w:hAnsi="Arial" w:cs="Arial"/>
                <w:sz w:val="20"/>
                <w:szCs w:val="20"/>
              </w:rPr>
              <w:t xml:space="preserve"> </w:t>
            </w:r>
            <w:r w:rsidR="004C4F61">
              <w:rPr>
                <w:rFonts w:ascii="Arial" w:eastAsia="Arial" w:hAnsi="Arial" w:cs="Arial"/>
                <w:sz w:val="20"/>
                <w:szCs w:val="20"/>
              </w:rPr>
              <w:t>FL Benchmark</w:t>
            </w:r>
            <w:r w:rsidR="00DA61B6">
              <w:rPr>
                <w:rFonts w:ascii="Arial" w:eastAsia="Arial" w:hAnsi="Arial" w:cs="Arial"/>
                <w:sz w:val="20"/>
                <w:szCs w:val="20"/>
              </w:rPr>
              <w:t xml:space="preserve"> Advance</w:t>
            </w:r>
            <w:r w:rsidR="003C3C62">
              <w:rPr>
                <w:rFonts w:ascii="Arial" w:eastAsia="Arial" w:hAnsi="Arial" w:cs="Arial"/>
                <w:sz w:val="20"/>
                <w:szCs w:val="20"/>
              </w:rPr>
              <w:t>.</w:t>
            </w:r>
            <w:r>
              <w:rPr>
                <w:rFonts w:ascii="Arial" w:eastAsia="Arial" w:hAnsi="Arial" w:cs="Arial"/>
                <w:sz w:val="20"/>
                <w:szCs w:val="20"/>
              </w:rPr>
              <w:t xml:space="preserve"> </w:t>
            </w:r>
            <w:r w:rsidR="00896BAB">
              <w:rPr>
                <w:rFonts w:ascii="Arial" w:eastAsia="Arial" w:hAnsi="Arial" w:cs="Arial"/>
                <w:sz w:val="20"/>
                <w:szCs w:val="20"/>
              </w:rPr>
              <w:t xml:space="preserve">Second </w:t>
            </w:r>
            <w:r>
              <w:rPr>
                <w:rFonts w:ascii="Arial" w:eastAsia="Arial" w:hAnsi="Arial" w:cs="Arial"/>
                <w:sz w:val="20"/>
                <w:szCs w:val="20"/>
              </w:rPr>
              <w:t xml:space="preserve">reason for selecting the four </w:t>
            </w:r>
            <w:r w:rsidR="00EA56CF">
              <w:rPr>
                <w:rFonts w:ascii="Arial" w:eastAsia="Arial" w:hAnsi="Arial" w:cs="Arial"/>
                <w:sz w:val="20"/>
                <w:szCs w:val="20"/>
              </w:rPr>
              <w:t>sources, was the idea of all the students working on 1 source</w:t>
            </w:r>
            <w:r>
              <w:rPr>
                <w:rFonts w:ascii="Arial" w:eastAsia="Arial" w:hAnsi="Arial" w:cs="Arial"/>
                <w:sz w:val="20"/>
                <w:szCs w:val="20"/>
              </w:rPr>
              <w:t xml:space="preserve"> </w:t>
            </w:r>
            <w:r w:rsidR="0040068B">
              <w:rPr>
                <w:rFonts w:ascii="Arial" w:eastAsia="Arial" w:hAnsi="Arial" w:cs="Arial"/>
                <w:sz w:val="20"/>
                <w:szCs w:val="20"/>
              </w:rPr>
              <w:t>would lead to groups listening in on other groups and copying their questions</w:t>
            </w:r>
            <w:r>
              <w:rPr>
                <w:rFonts w:ascii="Arial" w:eastAsia="Arial" w:hAnsi="Arial" w:cs="Arial"/>
                <w:sz w:val="20"/>
                <w:szCs w:val="20"/>
              </w:rPr>
              <w:t xml:space="preserve">. I wanted </w:t>
            </w:r>
            <w:r w:rsidR="00DC06DA">
              <w:rPr>
                <w:rFonts w:ascii="Arial" w:eastAsia="Arial" w:hAnsi="Arial" w:cs="Arial"/>
                <w:sz w:val="20"/>
                <w:szCs w:val="20"/>
              </w:rPr>
              <w:t xml:space="preserve">them to </w:t>
            </w:r>
            <w:r w:rsidR="00EF20F6">
              <w:rPr>
                <w:rFonts w:ascii="Arial" w:eastAsia="Arial" w:hAnsi="Arial" w:cs="Arial"/>
                <w:sz w:val="20"/>
                <w:szCs w:val="20"/>
              </w:rPr>
              <w:t>work together and</w:t>
            </w:r>
            <w:r w:rsidR="00DC06DA">
              <w:rPr>
                <w:rFonts w:ascii="Arial" w:eastAsia="Arial" w:hAnsi="Arial" w:cs="Arial"/>
                <w:sz w:val="20"/>
                <w:szCs w:val="20"/>
              </w:rPr>
              <w:t xml:space="preserve"> come up with their own questions and not try to copy each other.</w:t>
            </w:r>
          </w:p>
          <w:p w14:paraId="771AD7ED" w14:textId="77777777" w:rsidR="00DC06DA" w:rsidRDefault="00DC06DA">
            <w:pPr>
              <w:rPr>
                <w:rFonts w:ascii="Arial" w:eastAsia="Arial" w:hAnsi="Arial" w:cs="Arial"/>
                <w:sz w:val="20"/>
                <w:szCs w:val="20"/>
              </w:rPr>
            </w:pPr>
          </w:p>
          <w:p w14:paraId="4521411C" w14:textId="61D497D8" w:rsidR="00DC06DA" w:rsidRDefault="00DC06DA">
            <w:pPr>
              <w:rPr>
                <w:rFonts w:ascii="Arial" w:eastAsia="Arial" w:hAnsi="Arial" w:cs="Arial"/>
                <w:sz w:val="20"/>
                <w:szCs w:val="20"/>
              </w:rPr>
            </w:pPr>
            <w:r>
              <w:rPr>
                <w:rFonts w:ascii="Arial" w:eastAsia="Arial" w:hAnsi="Arial" w:cs="Arial"/>
                <w:sz w:val="20"/>
                <w:szCs w:val="20"/>
              </w:rPr>
              <w:t xml:space="preserve">    Having the students </w:t>
            </w:r>
            <w:r w:rsidR="0022389D">
              <w:rPr>
                <w:rFonts w:ascii="Arial" w:eastAsia="Arial" w:hAnsi="Arial" w:cs="Arial"/>
                <w:sz w:val="20"/>
                <w:szCs w:val="20"/>
              </w:rPr>
              <w:t>create</w:t>
            </w:r>
            <w:r>
              <w:rPr>
                <w:rFonts w:ascii="Arial" w:eastAsia="Arial" w:hAnsi="Arial" w:cs="Arial"/>
                <w:sz w:val="20"/>
                <w:szCs w:val="20"/>
              </w:rPr>
              <w:t xml:space="preserve"> the questions </w:t>
            </w:r>
            <w:proofErr w:type="gramStart"/>
            <w:r>
              <w:rPr>
                <w:rFonts w:ascii="Arial" w:eastAsia="Arial" w:hAnsi="Arial" w:cs="Arial"/>
                <w:sz w:val="20"/>
                <w:szCs w:val="20"/>
              </w:rPr>
              <w:t>actually gave</w:t>
            </w:r>
            <w:proofErr w:type="gramEnd"/>
            <w:r>
              <w:rPr>
                <w:rFonts w:ascii="Arial" w:eastAsia="Arial" w:hAnsi="Arial" w:cs="Arial"/>
                <w:sz w:val="20"/>
                <w:szCs w:val="20"/>
              </w:rPr>
              <w:t xml:space="preserve"> </w:t>
            </w:r>
            <w:r w:rsidR="004F18F1">
              <w:rPr>
                <w:rFonts w:ascii="Arial" w:eastAsia="Arial" w:hAnsi="Arial" w:cs="Arial"/>
                <w:sz w:val="20"/>
                <w:szCs w:val="20"/>
              </w:rPr>
              <w:t>pleasure while listening to their collaborati</w:t>
            </w:r>
            <w:r w:rsidR="00D833A6">
              <w:rPr>
                <w:rFonts w:ascii="Arial" w:eastAsia="Arial" w:hAnsi="Arial" w:cs="Arial"/>
                <w:sz w:val="20"/>
                <w:szCs w:val="20"/>
              </w:rPr>
              <w:t>ng</w:t>
            </w:r>
            <w:r>
              <w:rPr>
                <w:rFonts w:ascii="Arial" w:eastAsia="Arial" w:hAnsi="Arial" w:cs="Arial"/>
                <w:sz w:val="20"/>
                <w:szCs w:val="20"/>
              </w:rPr>
              <w:t xml:space="preserve">. I enjoyed the conversations I was hearing among the students. When they </w:t>
            </w:r>
            <w:r w:rsidR="00665337">
              <w:rPr>
                <w:rFonts w:ascii="Arial" w:eastAsia="Arial" w:hAnsi="Arial" w:cs="Arial"/>
                <w:sz w:val="20"/>
                <w:szCs w:val="20"/>
              </w:rPr>
              <w:t>categorized and</w:t>
            </w:r>
            <w:r>
              <w:rPr>
                <w:rFonts w:ascii="Arial" w:eastAsia="Arial" w:hAnsi="Arial" w:cs="Arial"/>
                <w:sz w:val="20"/>
                <w:szCs w:val="20"/>
              </w:rPr>
              <w:t xml:space="preserve"> prioritized the question was equally interesting to hear the conversation among themselves. I was </w:t>
            </w:r>
            <w:proofErr w:type="spellStart"/>
            <w:r>
              <w:rPr>
                <w:rFonts w:ascii="Arial" w:eastAsia="Arial" w:hAnsi="Arial" w:cs="Arial"/>
                <w:sz w:val="20"/>
                <w:szCs w:val="20"/>
              </w:rPr>
              <w:t>vey</w:t>
            </w:r>
            <w:proofErr w:type="spellEnd"/>
            <w:r>
              <w:rPr>
                <w:rFonts w:ascii="Arial" w:eastAsia="Arial" w:hAnsi="Arial" w:cs="Arial"/>
                <w:sz w:val="20"/>
                <w:szCs w:val="20"/>
              </w:rPr>
              <w:t xml:space="preserve"> happy with my 1</w:t>
            </w:r>
            <w:r w:rsidRPr="00DC06DA">
              <w:rPr>
                <w:rFonts w:ascii="Arial" w:eastAsia="Arial" w:hAnsi="Arial" w:cs="Arial"/>
                <w:sz w:val="20"/>
                <w:szCs w:val="20"/>
                <w:vertAlign w:val="superscript"/>
              </w:rPr>
              <w:t>st</w:t>
            </w:r>
            <w:r>
              <w:rPr>
                <w:rFonts w:ascii="Arial" w:eastAsia="Arial" w:hAnsi="Arial" w:cs="Arial"/>
                <w:sz w:val="20"/>
                <w:szCs w:val="20"/>
              </w:rPr>
              <w:t xml:space="preserve"> attempt of using </w:t>
            </w:r>
            <w:proofErr w:type="spellStart"/>
            <w:r>
              <w:rPr>
                <w:rFonts w:ascii="Arial" w:eastAsia="Arial" w:hAnsi="Arial" w:cs="Arial"/>
                <w:sz w:val="20"/>
                <w:szCs w:val="20"/>
              </w:rPr>
              <w:t>QFocus</w:t>
            </w:r>
            <w:proofErr w:type="spellEnd"/>
            <w:r>
              <w:rPr>
                <w:rFonts w:ascii="Arial" w:eastAsia="Arial" w:hAnsi="Arial" w:cs="Arial"/>
                <w:sz w:val="20"/>
                <w:szCs w:val="20"/>
              </w:rPr>
              <w:t xml:space="preserve"> </w:t>
            </w:r>
            <w:r w:rsidR="00CA75CC">
              <w:rPr>
                <w:rFonts w:ascii="Arial" w:eastAsia="Arial" w:hAnsi="Arial" w:cs="Arial"/>
                <w:sz w:val="20"/>
                <w:szCs w:val="20"/>
              </w:rPr>
              <w:t>question</w:t>
            </w:r>
            <w:r w:rsidR="007E4BC6">
              <w:rPr>
                <w:rFonts w:ascii="Arial" w:eastAsia="Arial" w:hAnsi="Arial" w:cs="Arial"/>
                <w:sz w:val="20"/>
                <w:szCs w:val="20"/>
              </w:rPr>
              <w:t xml:space="preserve">s </w:t>
            </w:r>
            <w:r>
              <w:rPr>
                <w:rFonts w:ascii="Arial" w:eastAsia="Arial" w:hAnsi="Arial" w:cs="Arial"/>
                <w:sz w:val="20"/>
                <w:szCs w:val="20"/>
              </w:rPr>
              <w:t xml:space="preserve">and I believe that I would be using this on quite a few lessons. </w:t>
            </w:r>
          </w:p>
          <w:p w14:paraId="1012EEC3" w14:textId="415E7366" w:rsidR="003603D2" w:rsidRDefault="003603D2">
            <w:pPr>
              <w:rPr>
                <w:rFonts w:ascii="Arial" w:eastAsia="Arial" w:hAnsi="Arial" w:cs="Arial"/>
                <w:sz w:val="20"/>
                <w:szCs w:val="20"/>
              </w:rPr>
            </w:pPr>
          </w:p>
          <w:p w14:paraId="5F7DF19C" w14:textId="4D4C073D" w:rsidR="003603D2" w:rsidRDefault="003603D2">
            <w:pPr>
              <w:rPr>
                <w:rFonts w:ascii="Arial" w:eastAsia="Arial" w:hAnsi="Arial" w:cs="Arial"/>
                <w:sz w:val="20"/>
                <w:szCs w:val="20"/>
              </w:rPr>
            </w:pPr>
            <w:r>
              <w:rPr>
                <w:rFonts w:ascii="Arial" w:eastAsia="Arial" w:hAnsi="Arial" w:cs="Arial"/>
                <w:sz w:val="20"/>
                <w:szCs w:val="20"/>
              </w:rPr>
              <w:t xml:space="preserve">    The Reflection section </w:t>
            </w:r>
            <w:r w:rsidR="0096165E">
              <w:rPr>
                <w:rFonts w:ascii="Arial" w:eastAsia="Arial" w:hAnsi="Arial" w:cs="Arial"/>
                <w:sz w:val="20"/>
                <w:szCs w:val="20"/>
              </w:rPr>
              <w:t>was not given the amount of time needed.</w:t>
            </w:r>
            <w:r w:rsidR="00C20142">
              <w:rPr>
                <w:rFonts w:ascii="Arial" w:eastAsia="Arial" w:hAnsi="Arial" w:cs="Arial"/>
                <w:sz w:val="20"/>
                <w:szCs w:val="20"/>
              </w:rPr>
              <w:t xml:space="preserve"> </w:t>
            </w:r>
            <w:r w:rsidR="0017093F">
              <w:rPr>
                <w:rFonts w:ascii="Arial" w:eastAsia="Arial" w:hAnsi="Arial" w:cs="Arial"/>
                <w:sz w:val="20"/>
                <w:szCs w:val="20"/>
              </w:rPr>
              <w:t>I real</w:t>
            </w:r>
            <w:r w:rsidR="00C20142">
              <w:rPr>
                <w:rFonts w:ascii="Arial" w:eastAsia="Arial" w:hAnsi="Arial" w:cs="Arial"/>
                <w:sz w:val="20"/>
                <w:szCs w:val="20"/>
              </w:rPr>
              <w:t>ize that</w:t>
            </w:r>
            <w:r w:rsidR="002F06F1">
              <w:rPr>
                <w:rFonts w:ascii="Arial" w:eastAsia="Arial" w:hAnsi="Arial" w:cs="Arial"/>
                <w:sz w:val="20"/>
                <w:szCs w:val="20"/>
              </w:rPr>
              <w:t xml:space="preserve"> probably and extra day was needed </w:t>
            </w:r>
            <w:r w:rsidR="00540C72">
              <w:rPr>
                <w:rFonts w:ascii="Arial" w:eastAsia="Arial" w:hAnsi="Arial" w:cs="Arial"/>
                <w:sz w:val="20"/>
                <w:szCs w:val="20"/>
              </w:rPr>
              <w:t>in have the students get enough time researching their question for the Exit ticket.</w:t>
            </w:r>
            <w:r w:rsidR="0096165E">
              <w:rPr>
                <w:rFonts w:ascii="Arial" w:eastAsia="Arial" w:hAnsi="Arial" w:cs="Arial"/>
                <w:sz w:val="20"/>
                <w:szCs w:val="20"/>
              </w:rPr>
              <w:t xml:space="preserve"> In future lessons I would </w:t>
            </w:r>
            <w:r w:rsidR="004E7EAF">
              <w:rPr>
                <w:rFonts w:ascii="Arial" w:eastAsia="Arial" w:hAnsi="Arial" w:cs="Arial"/>
                <w:sz w:val="20"/>
                <w:szCs w:val="20"/>
              </w:rPr>
              <w:t>put a little more</w:t>
            </w:r>
            <w:r w:rsidR="007E647D">
              <w:rPr>
                <w:rFonts w:ascii="Arial" w:eastAsia="Arial" w:hAnsi="Arial" w:cs="Arial"/>
                <w:sz w:val="20"/>
                <w:szCs w:val="20"/>
              </w:rPr>
              <w:t xml:space="preserve"> time to </w:t>
            </w:r>
            <w:r w:rsidR="007058E3">
              <w:rPr>
                <w:rFonts w:ascii="Arial" w:eastAsia="Arial" w:hAnsi="Arial" w:cs="Arial"/>
                <w:sz w:val="20"/>
                <w:szCs w:val="20"/>
              </w:rPr>
              <w:t>the development</w:t>
            </w:r>
            <w:r w:rsidR="004E7EAF">
              <w:rPr>
                <w:rFonts w:ascii="Arial" w:eastAsia="Arial" w:hAnsi="Arial" w:cs="Arial"/>
                <w:sz w:val="20"/>
                <w:szCs w:val="20"/>
              </w:rPr>
              <w:t xml:space="preserve"> of questions</w:t>
            </w:r>
            <w:r w:rsidR="007058E3">
              <w:rPr>
                <w:rFonts w:ascii="Arial" w:eastAsia="Arial" w:hAnsi="Arial" w:cs="Arial"/>
                <w:sz w:val="20"/>
                <w:szCs w:val="20"/>
              </w:rPr>
              <w:t>.</w:t>
            </w:r>
            <w:r w:rsidR="004E7EAF">
              <w:rPr>
                <w:rFonts w:ascii="Arial" w:eastAsia="Arial" w:hAnsi="Arial" w:cs="Arial"/>
                <w:sz w:val="20"/>
                <w:szCs w:val="20"/>
              </w:rPr>
              <w:t xml:space="preserve"> </w:t>
            </w:r>
            <w:r w:rsidR="008F0046">
              <w:rPr>
                <w:rFonts w:ascii="Arial" w:eastAsia="Arial" w:hAnsi="Arial" w:cs="Arial"/>
                <w:sz w:val="20"/>
                <w:szCs w:val="20"/>
              </w:rPr>
              <w:t xml:space="preserve">I believe that with </w:t>
            </w:r>
            <w:r w:rsidR="00D87818">
              <w:rPr>
                <w:rFonts w:ascii="Arial" w:eastAsia="Arial" w:hAnsi="Arial" w:cs="Arial"/>
                <w:sz w:val="20"/>
                <w:szCs w:val="20"/>
              </w:rPr>
              <w:t>practice, the</w:t>
            </w:r>
            <w:r w:rsidR="008F0046">
              <w:rPr>
                <w:rFonts w:ascii="Arial" w:eastAsia="Arial" w:hAnsi="Arial" w:cs="Arial"/>
                <w:sz w:val="20"/>
                <w:szCs w:val="20"/>
              </w:rPr>
              <w:t xml:space="preserve"> students will create more</w:t>
            </w:r>
            <w:r w:rsidR="008E4D89">
              <w:rPr>
                <w:rFonts w:ascii="Arial" w:eastAsia="Arial" w:hAnsi="Arial" w:cs="Arial"/>
                <w:sz w:val="20"/>
                <w:szCs w:val="20"/>
              </w:rPr>
              <w:t xml:space="preserve"> </w:t>
            </w:r>
            <w:r w:rsidR="00413215">
              <w:rPr>
                <w:rFonts w:ascii="Arial" w:eastAsia="Arial" w:hAnsi="Arial" w:cs="Arial"/>
                <w:sz w:val="20"/>
                <w:szCs w:val="20"/>
              </w:rPr>
              <w:t>thought-provoking</w:t>
            </w:r>
            <w:r w:rsidR="008E4D89">
              <w:rPr>
                <w:rFonts w:ascii="Arial" w:eastAsia="Arial" w:hAnsi="Arial" w:cs="Arial"/>
                <w:sz w:val="20"/>
                <w:szCs w:val="20"/>
              </w:rPr>
              <w:t xml:space="preserve"> questions</w:t>
            </w:r>
            <w:r w:rsidR="002E17D9">
              <w:rPr>
                <w:rFonts w:ascii="Arial" w:eastAsia="Arial" w:hAnsi="Arial" w:cs="Arial"/>
                <w:sz w:val="20"/>
                <w:szCs w:val="20"/>
              </w:rPr>
              <w:t xml:space="preserve"> and implement the </w:t>
            </w:r>
            <w:r w:rsidR="00DE08D3">
              <w:rPr>
                <w:rFonts w:ascii="Arial" w:eastAsia="Arial" w:hAnsi="Arial" w:cs="Arial"/>
                <w:sz w:val="20"/>
                <w:szCs w:val="20"/>
              </w:rPr>
              <w:t>steps neede</w:t>
            </w:r>
            <w:r w:rsidR="00CA05B5">
              <w:rPr>
                <w:rFonts w:ascii="Arial" w:eastAsia="Arial" w:hAnsi="Arial" w:cs="Arial"/>
                <w:sz w:val="20"/>
                <w:szCs w:val="20"/>
              </w:rPr>
              <w:t xml:space="preserve">d to complete </w:t>
            </w:r>
            <w:proofErr w:type="spellStart"/>
            <w:r w:rsidR="00CA05B5">
              <w:rPr>
                <w:rFonts w:ascii="Arial" w:eastAsia="Arial" w:hAnsi="Arial" w:cs="Arial"/>
                <w:sz w:val="20"/>
                <w:szCs w:val="20"/>
              </w:rPr>
              <w:t>QFocus</w:t>
            </w:r>
            <w:proofErr w:type="spellEnd"/>
            <w:r w:rsidR="00CA05B5">
              <w:rPr>
                <w:rFonts w:ascii="Arial" w:eastAsia="Arial" w:hAnsi="Arial" w:cs="Arial"/>
                <w:sz w:val="20"/>
                <w:szCs w:val="20"/>
              </w:rPr>
              <w:t xml:space="preserve"> question</w:t>
            </w:r>
            <w:r w:rsidR="00413215">
              <w:rPr>
                <w:rFonts w:ascii="Arial" w:eastAsia="Arial" w:hAnsi="Arial" w:cs="Arial"/>
                <w:sz w:val="20"/>
                <w:szCs w:val="20"/>
              </w:rPr>
              <w:t>s.</w:t>
            </w:r>
          </w:p>
          <w:p w14:paraId="60C6A492" w14:textId="3FA467AE" w:rsidR="00DC06DA" w:rsidRDefault="00DC06DA">
            <w:pPr>
              <w:rPr>
                <w:rFonts w:ascii="Arial" w:eastAsia="Arial" w:hAnsi="Arial" w:cs="Arial"/>
                <w:sz w:val="20"/>
                <w:szCs w:val="20"/>
              </w:rPr>
            </w:pP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007F6C3A"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3367A784" w14:textId="51E7CD50" w:rsidR="007E4BC6" w:rsidRPr="0054286A" w:rsidRDefault="007E4BC6">
            <w:pPr>
              <w:rPr>
                <w:rFonts w:ascii="Arial" w:eastAsia="Arial" w:hAnsi="Arial" w:cs="Arial"/>
                <w:bCs/>
                <w:sz w:val="20"/>
                <w:szCs w:val="20"/>
              </w:rPr>
            </w:pPr>
            <w:r w:rsidRPr="0054286A">
              <w:rPr>
                <w:rFonts w:ascii="Arial" w:eastAsia="Arial" w:hAnsi="Arial" w:cs="Arial"/>
                <w:bCs/>
                <w:sz w:val="20"/>
                <w:szCs w:val="20"/>
              </w:rPr>
              <w:t xml:space="preserve">    </w:t>
            </w:r>
            <w:r w:rsidR="00AB7A9A" w:rsidRPr="0054286A">
              <w:rPr>
                <w:rFonts w:ascii="Arial" w:eastAsia="Arial" w:hAnsi="Arial" w:cs="Arial"/>
                <w:bCs/>
                <w:sz w:val="20"/>
                <w:szCs w:val="20"/>
              </w:rPr>
              <w:t xml:space="preserve">The question that stood out to me came from Focus Question </w:t>
            </w:r>
            <w:r w:rsidR="00CE136A" w:rsidRPr="0054286A">
              <w:rPr>
                <w:rFonts w:ascii="Arial" w:eastAsia="Arial" w:hAnsi="Arial" w:cs="Arial"/>
                <w:bCs/>
                <w:sz w:val="20"/>
                <w:szCs w:val="20"/>
              </w:rPr>
              <w:t>D</w:t>
            </w:r>
            <w:r w:rsidR="00CE136A">
              <w:rPr>
                <w:rFonts w:ascii="Arial" w:eastAsia="Arial" w:hAnsi="Arial" w:cs="Arial"/>
                <w:bCs/>
                <w:sz w:val="20"/>
                <w:szCs w:val="20"/>
              </w:rPr>
              <w:t>.” What</w:t>
            </w:r>
            <w:r w:rsidR="004445E0">
              <w:rPr>
                <w:rFonts w:ascii="Arial" w:eastAsia="Arial" w:hAnsi="Arial" w:cs="Arial"/>
                <w:bCs/>
                <w:sz w:val="20"/>
                <w:szCs w:val="20"/>
              </w:rPr>
              <w:t xml:space="preserve"> kind of song </w:t>
            </w:r>
            <w:r w:rsidR="00AD377A">
              <w:rPr>
                <w:rFonts w:ascii="Arial" w:eastAsia="Arial" w:hAnsi="Arial" w:cs="Arial"/>
                <w:bCs/>
                <w:sz w:val="20"/>
                <w:szCs w:val="20"/>
              </w:rPr>
              <w:t>is this?”</w:t>
            </w:r>
            <w:r w:rsidR="00CE136A">
              <w:rPr>
                <w:rFonts w:ascii="Arial" w:eastAsia="Arial" w:hAnsi="Arial" w:cs="Arial"/>
                <w:bCs/>
                <w:sz w:val="20"/>
                <w:szCs w:val="20"/>
              </w:rPr>
              <w:t xml:space="preserve"> This may seem like a simple ques</w:t>
            </w:r>
            <w:r w:rsidR="0090480A">
              <w:rPr>
                <w:rFonts w:ascii="Arial" w:eastAsia="Arial" w:hAnsi="Arial" w:cs="Arial"/>
                <w:bCs/>
                <w:sz w:val="20"/>
                <w:szCs w:val="20"/>
              </w:rPr>
              <w:t>ti</w:t>
            </w:r>
            <w:r w:rsidR="003D49DD">
              <w:rPr>
                <w:rFonts w:ascii="Arial" w:eastAsia="Arial" w:hAnsi="Arial" w:cs="Arial"/>
                <w:bCs/>
                <w:sz w:val="20"/>
                <w:szCs w:val="20"/>
              </w:rPr>
              <w:t>on</w:t>
            </w:r>
            <w:r w:rsidR="0018773B">
              <w:rPr>
                <w:rFonts w:ascii="Arial" w:eastAsia="Arial" w:hAnsi="Arial" w:cs="Arial"/>
                <w:bCs/>
                <w:sz w:val="20"/>
                <w:szCs w:val="20"/>
              </w:rPr>
              <w:t xml:space="preserve"> I was</w:t>
            </w:r>
            <w:r w:rsidR="00182854">
              <w:rPr>
                <w:rFonts w:ascii="Arial" w:eastAsia="Arial" w:hAnsi="Arial" w:cs="Arial"/>
                <w:bCs/>
                <w:sz w:val="20"/>
                <w:szCs w:val="20"/>
              </w:rPr>
              <w:t xml:space="preserve"> liked when the students </w:t>
            </w:r>
            <w:r w:rsidR="00F06513">
              <w:rPr>
                <w:rFonts w:ascii="Arial" w:eastAsia="Arial" w:hAnsi="Arial" w:cs="Arial"/>
                <w:bCs/>
                <w:sz w:val="20"/>
                <w:szCs w:val="20"/>
              </w:rPr>
              <w:t>used the question and changed from an ope</w:t>
            </w:r>
            <w:r w:rsidR="00120BCE">
              <w:rPr>
                <w:rFonts w:ascii="Arial" w:eastAsia="Arial" w:hAnsi="Arial" w:cs="Arial"/>
                <w:bCs/>
                <w:sz w:val="20"/>
                <w:szCs w:val="20"/>
              </w:rPr>
              <w:t>n</w:t>
            </w:r>
            <w:r w:rsidR="00F06513">
              <w:rPr>
                <w:rFonts w:ascii="Arial" w:eastAsia="Arial" w:hAnsi="Arial" w:cs="Arial"/>
                <w:bCs/>
                <w:sz w:val="20"/>
                <w:szCs w:val="20"/>
              </w:rPr>
              <w:t xml:space="preserve"> question to a closed question.</w:t>
            </w:r>
            <w:r w:rsidR="005D7C56">
              <w:rPr>
                <w:rFonts w:ascii="Arial" w:eastAsia="Arial" w:hAnsi="Arial" w:cs="Arial"/>
                <w:bCs/>
                <w:sz w:val="20"/>
                <w:szCs w:val="20"/>
              </w:rPr>
              <w:t xml:space="preserve"> When the students researched and listen to the son</w:t>
            </w:r>
            <w:r w:rsidR="000E2653">
              <w:rPr>
                <w:rFonts w:ascii="Arial" w:eastAsia="Arial" w:hAnsi="Arial" w:cs="Arial"/>
                <w:bCs/>
                <w:sz w:val="20"/>
                <w:szCs w:val="20"/>
              </w:rPr>
              <w:t>g</w:t>
            </w:r>
            <w:r w:rsidR="006522AB">
              <w:rPr>
                <w:rFonts w:ascii="Arial" w:eastAsia="Arial" w:hAnsi="Arial" w:cs="Arial"/>
                <w:bCs/>
                <w:sz w:val="20"/>
                <w:szCs w:val="20"/>
              </w:rPr>
              <w:t>, they came to the realization that it was a sad song</w:t>
            </w:r>
            <w:r w:rsidR="00870B0A">
              <w:rPr>
                <w:rFonts w:ascii="Arial" w:eastAsia="Arial" w:hAnsi="Arial" w:cs="Arial"/>
                <w:bCs/>
                <w:sz w:val="20"/>
                <w:szCs w:val="20"/>
              </w:rPr>
              <w:t>. The slow melody and the words gave them the idea that it was</w:t>
            </w:r>
            <w:r w:rsidR="0021741D">
              <w:rPr>
                <w:rFonts w:ascii="Arial" w:eastAsia="Arial" w:hAnsi="Arial" w:cs="Arial"/>
                <w:bCs/>
                <w:sz w:val="20"/>
                <w:szCs w:val="20"/>
              </w:rPr>
              <w:t xml:space="preserve"> not</w:t>
            </w:r>
            <w:r w:rsidR="00626A6D">
              <w:rPr>
                <w:rFonts w:ascii="Arial" w:eastAsia="Arial" w:hAnsi="Arial" w:cs="Arial"/>
                <w:bCs/>
                <w:sz w:val="20"/>
                <w:szCs w:val="20"/>
              </w:rPr>
              <w:t xml:space="preserve"> a song </w:t>
            </w:r>
            <w:r w:rsidR="0021741D">
              <w:rPr>
                <w:rFonts w:ascii="Arial" w:eastAsia="Arial" w:hAnsi="Arial" w:cs="Arial"/>
                <w:bCs/>
                <w:sz w:val="20"/>
                <w:szCs w:val="20"/>
              </w:rPr>
              <w:t>that expressed happ</w:t>
            </w:r>
            <w:r w:rsidR="00D223DF">
              <w:rPr>
                <w:rFonts w:ascii="Arial" w:eastAsia="Arial" w:hAnsi="Arial" w:cs="Arial"/>
                <w:bCs/>
                <w:sz w:val="20"/>
                <w:szCs w:val="20"/>
              </w:rPr>
              <w:t>iness but sadness.</w:t>
            </w:r>
          </w:p>
          <w:p w14:paraId="4A1DCF57" w14:textId="44B6351A" w:rsidR="000C2029" w:rsidRPr="0054286A" w:rsidRDefault="00DC06DA">
            <w:pPr>
              <w:rPr>
                <w:rFonts w:ascii="Arial" w:eastAsia="Arial" w:hAnsi="Arial" w:cs="Arial"/>
                <w:bCs/>
                <w:sz w:val="20"/>
                <w:szCs w:val="20"/>
              </w:rPr>
            </w:pPr>
            <w:r w:rsidRPr="0054286A">
              <w:rPr>
                <w:rFonts w:ascii="Arial" w:eastAsia="Arial" w:hAnsi="Arial" w:cs="Arial"/>
                <w:bCs/>
                <w:sz w:val="20"/>
                <w:szCs w:val="20"/>
              </w:rPr>
              <w:t xml:space="preserve">      </w:t>
            </w: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75422526" w14:textId="2094C1A0" w:rsidR="000518D5" w:rsidRDefault="00227B01" w:rsidP="0062414F">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05D4E248" w14:textId="77777777" w:rsidR="00413215" w:rsidRDefault="00413215" w:rsidP="0062414F">
            <w:pPr>
              <w:rPr>
                <w:rFonts w:ascii="Arial" w:eastAsia="Arial" w:hAnsi="Arial" w:cs="Arial"/>
                <w:b/>
                <w:sz w:val="20"/>
                <w:szCs w:val="20"/>
              </w:rPr>
            </w:pPr>
          </w:p>
          <w:p w14:paraId="3092AC44" w14:textId="501C3062" w:rsidR="0062414F" w:rsidRDefault="0069799A" w:rsidP="0062414F">
            <w:pPr>
              <w:rPr>
                <w:rFonts w:ascii="Arial" w:eastAsia="Arial" w:hAnsi="Arial" w:cs="Arial"/>
                <w:bCs/>
                <w:sz w:val="20"/>
                <w:szCs w:val="20"/>
              </w:rPr>
            </w:pPr>
            <w:r>
              <w:rPr>
                <w:rFonts w:ascii="Arial" w:eastAsia="Arial" w:hAnsi="Arial" w:cs="Arial"/>
                <w:b/>
                <w:sz w:val="20"/>
                <w:szCs w:val="20"/>
              </w:rPr>
              <w:t xml:space="preserve">  </w:t>
            </w:r>
            <w:r w:rsidR="0062414F" w:rsidRPr="0062414F">
              <w:rPr>
                <w:rFonts w:ascii="Arial" w:eastAsia="Arial" w:hAnsi="Arial" w:cs="Arial"/>
                <w:bCs/>
                <w:sz w:val="20"/>
                <w:szCs w:val="20"/>
              </w:rPr>
              <w:t xml:space="preserve">I learned that I </w:t>
            </w:r>
            <w:r w:rsidR="00CE1754">
              <w:rPr>
                <w:rFonts w:ascii="Arial" w:eastAsia="Arial" w:hAnsi="Arial" w:cs="Arial"/>
                <w:bCs/>
                <w:sz w:val="20"/>
                <w:szCs w:val="20"/>
              </w:rPr>
              <w:t>would</w:t>
            </w:r>
            <w:r w:rsidR="00F16234">
              <w:rPr>
                <w:rFonts w:ascii="Arial" w:eastAsia="Arial" w:hAnsi="Arial" w:cs="Arial"/>
                <w:bCs/>
                <w:sz w:val="20"/>
                <w:szCs w:val="20"/>
              </w:rPr>
              <w:t xml:space="preserve"> try my second QFT with probably a sing</w:t>
            </w:r>
            <w:r w:rsidR="00323096">
              <w:rPr>
                <w:rFonts w:ascii="Arial" w:eastAsia="Arial" w:hAnsi="Arial" w:cs="Arial"/>
                <w:bCs/>
                <w:sz w:val="20"/>
                <w:szCs w:val="20"/>
              </w:rPr>
              <w:t xml:space="preserve">le </w:t>
            </w:r>
            <w:r w:rsidR="00F16234">
              <w:rPr>
                <w:rFonts w:ascii="Arial" w:eastAsia="Arial" w:hAnsi="Arial" w:cs="Arial"/>
                <w:bCs/>
                <w:sz w:val="20"/>
                <w:szCs w:val="20"/>
              </w:rPr>
              <w:t xml:space="preserve">source or </w:t>
            </w:r>
            <w:r w:rsidR="00323096">
              <w:rPr>
                <w:rFonts w:ascii="Arial" w:eastAsia="Arial" w:hAnsi="Arial" w:cs="Arial"/>
                <w:bCs/>
                <w:sz w:val="20"/>
                <w:szCs w:val="20"/>
              </w:rPr>
              <w:t xml:space="preserve">quote to guide my </w:t>
            </w:r>
            <w:proofErr w:type="spellStart"/>
            <w:r w:rsidR="00323096">
              <w:rPr>
                <w:rFonts w:ascii="Arial" w:eastAsia="Arial" w:hAnsi="Arial" w:cs="Arial"/>
                <w:bCs/>
                <w:sz w:val="20"/>
                <w:szCs w:val="20"/>
              </w:rPr>
              <w:t>QFocus</w:t>
            </w:r>
            <w:proofErr w:type="spellEnd"/>
            <w:r w:rsidR="00323096">
              <w:rPr>
                <w:rFonts w:ascii="Arial" w:eastAsia="Arial" w:hAnsi="Arial" w:cs="Arial"/>
                <w:bCs/>
                <w:sz w:val="20"/>
                <w:szCs w:val="20"/>
              </w:rPr>
              <w:t xml:space="preserve"> question</w:t>
            </w:r>
            <w:r w:rsidR="00D61E6E">
              <w:rPr>
                <w:rFonts w:ascii="Arial" w:eastAsia="Arial" w:hAnsi="Arial" w:cs="Arial"/>
                <w:bCs/>
                <w:sz w:val="20"/>
                <w:szCs w:val="20"/>
              </w:rPr>
              <w:t xml:space="preserve">. </w:t>
            </w:r>
            <w:r w:rsidR="0073679E">
              <w:rPr>
                <w:rFonts w:ascii="Arial" w:eastAsia="Arial" w:hAnsi="Arial" w:cs="Arial"/>
                <w:bCs/>
                <w:sz w:val="20"/>
                <w:szCs w:val="20"/>
              </w:rPr>
              <w:t xml:space="preserve">Before bringing in the source or quote, I will activate prior knowledge with students to </w:t>
            </w:r>
            <w:r w:rsidR="008B5307">
              <w:rPr>
                <w:rFonts w:ascii="Arial" w:eastAsia="Arial" w:hAnsi="Arial" w:cs="Arial"/>
                <w:bCs/>
                <w:sz w:val="20"/>
                <w:szCs w:val="20"/>
              </w:rPr>
              <w:t>gauge</w:t>
            </w:r>
            <w:r w:rsidR="0073679E">
              <w:rPr>
                <w:rFonts w:ascii="Arial" w:eastAsia="Arial" w:hAnsi="Arial" w:cs="Arial"/>
                <w:bCs/>
                <w:sz w:val="20"/>
                <w:szCs w:val="20"/>
              </w:rPr>
              <w:t xml:space="preserve"> what they may know about the topic.</w:t>
            </w:r>
            <w:r w:rsidR="008B5307">
              <w:rPr>
                <w:rFonts w:ascii="Arial" w:eastAsia="Arial" w:hAnsi="Arial" w:cs="Arial"/>
                <w:bCs/>
                <w:sz w:val="20"/>
                <w:szCs w:val="20"/>
              </w:rPr>
              <w:t xml:space="preserve"> </w:t>
            </w:r>
            <w:r w:rsidR="0048507E">
              <w:rPr>
                <w:rFonts w:ascii="Arial" w:eastAsia="Arial" w:hAnsi="Arial" w:cs="Arial"/>
                <w:bCs/>
                <w:sz w:val="20"/>
                <w:szCs w:val="20"/>
              </w:rPr>
              <w:t xml:space="preserve">After reflecting on this lesson, I </w:t>
            </w:r>
            <w:r w:rsidR="00B14EA0">
              <w:rPr>
                <w:rFonts w:ascii="Arial" w:eastAsia="Arial" w:hAnsi="Arial" w:cs="Arial"/>
                <w:bCs/>
                <w:sz w:val="20"/>
                <w:szCs w:val="20"/>
              </w:rPr>
              <w:t xml:space="preserve">would give myself a B+ because I believe that this activity </w:t>
            </w:r>
            <w:r w:rsidR="00524C80">
              <w:rPr>
                <w:rFonts w:ascii="Arial" w:eastAsia="Arial" w:hAnsi="Arial" w:cs="Arial"/>
                <w:bCs/>
                <w:sz w:val="20"/>
                <w:szCs w:val="20"/>
              </w:rPr>
              <w:t xml:space="preserve">with the questioning techniques were very good </w:t>
            </w:r>
            <w:r w:rsidR="0055347E">
              <w:rPr>
                <w:rFonts w:ascii="Arial" w:eastAsia="Arial" w:hAnsi="Arial" w:cs="Arial"/>
                <w:bCs/>
                <w:sz w:val="20"/>
                <w:szCs w:val="20"/>
              </w:rPr>
              <w:t>on</w:t>
            </w:r>
            <w:r w:rsidR="00524C80">
              <w:rPr>
                <w:rFonts w:ascii="Arial" w:eastAsia="Arial" w:hAnsi="Arial" w:cs="Arial"/>
                <w:bCs/>
                <w:sz w:val="20"/>
                <w:szCs w:val="20"/>
              </w:rPr>
              <w:t xml:space="preserve"> </w:t>
            </w:r>
            <w:proofErr w:type="spellStart"/>
            <w:r w:rsidR="00243011">
              <w:rPr>
                <w:rFonts w:ascii="Arial" w:eastAsia="Arial" w:hAnsi="Arial" w:cs="Arial"/>
                <w:bCs/>
                <w:sz w:val="20"/>
                <w:szCs w:val="20"/>
              </w:rPr>
              <w:t>illicit</w:t>
            </w:r>
            <w:r w:rsidR="0055347E">
              <w:rPr>
                <w:rFonts w:ascii="Arial" w:eastAsia="Arial" w:hAnsi="Arial" w:cs="Arial"/>
                <w:bCs/>
                <w:sz w:val="20"/>
                <w:szCs w:val="20"/>
              </w:rPr>
              <w:t>ing</w:t>
            </w:r>
            <w:proofErr w:type="spellEnd"/>
            <w:r w:rsidR="00243011">
              <w:rPr>
                <w:rFonts w:ascii="Arial" w:eastAsia="Arial" w:hAnsi="Arial" w:cs="Arial"/>
                <w:bCs/>
                <w:sz w:val="20"/>
                <w:szCs w:val="20"/>
              </w:rPr>
              <w:t xml:space="preserve"> engagement with the students. Yes, even the shy students were part of the conversations and </w:t>
            </w:r>
            <w:r w:rsidR="00147383">
              <w:rPr>
                <w:rFonts w:ascii="Arial" w:eastAsia="Arial" w:hAnsi="Arial" w:cs="Arial"/>
                <w:bCs/>
                <w:sz w:val="20"/>
                <w:szCs w:val="20"/>
              </w:rPr>
              <w:t xml:space="preserve">participated. I wanted the students </w:t>
            </w:r>
            <w:r w:rsidR="001B0D94">
              <w:rPr>
                <w:rFonts w:ascii="Arial" w:eastAsia="Arial" w:hAnsi="Arial" w:cs="Arial"/>
                <w:bCs/>
                <w:sz w:val="20"/>
                <w:szCs w:val="20"/>
              </w:rPr>
              <w:t>cooperate with each other and respect each other’s ideas and values</w:t>
            </w:r>
            <w:r>
              <w:rPr>
                <w:rFonts w:ascii="Arial" w:eastAsia="Arial" w:hAnsi="Arial" w:cs="Arial"/>
                <w:bCs/>
                <w:sz w:val="20"/>
                <w:szCs w:val="20"/>
              </w:rPr>
              <w:t>. The mission was achieved.</w:t>
            </w:r>
          </w:p>
          <w:p w14:paraId="5ED2B6E0" w14:textId="63441F13" w:rsidR="006C3611" w:rsidRPr="0062414F" w:rsidRDefault="006C3611" w:rsidP="0062414F">
            <w:pPr>
              <w:rPr>
                <w:rFonts w:ascii="Arial" w:eastAsia="Arial" w:hAnsi="Arial" w:cs="Arial"/>
                <w:bCs/>
                <w:sz w:val="20"/>
                <w:szCs w:val="20"/>
              </w:rPr>
            </w:pPr>
            <w:r>
              <w:rPr>
                <w:rFonts w:ascii="Arial" w:eastAsia="Arial" w:hAnsi="Arial" w:cs="Arial"/>
                <w:bCs/>
                <w:sz w:val="20"/>
                <w:szCs w:val="20"/>
              </w:rPr>
              <w:lastRenderedPageBreak/>
              <w:t xml:space="preserve">   The questions created from the sources</w:t>
            </w:r>
            <w:r w:rsidR="003371E0">
              <w:rPr>
                <w:rFonts w:ascii="Arial" w:eastAsia="Arial" w:hAnsi="Arial" w:cs="Arial"/>
                <w:bCs/>
                <w:sz w:val="20"/>
                <w:szCs w:val="20"/>
              </w:rPr>
              <w:t xml:space="preserve"> tied in with the text on the speech of President Lyndon Johnson</w:t>
            </w:r>
            <w:r w:rsidR="001A242B">
              <w:rPr>
                <w:rFonts w:ascii="Arial" w:eastAsia="Arial" w:hAnsi="Arial" w:cs="Arial"/>
                <w:bCs/>
                <w:sz w:val="20"/>
                <w:szCs w:val="20"/>
              </w:rPr>
              <w:t xml:space="preserve">. Reading and annotating the speech was not as difficult to understand because they had background </w:t>
            </w:r>
            <w:r w:rsidR="002C3DEF">
              <w:rPr>
                <w:rFonts w:ascii="Arial" w:eastAsia="Arial" w:hAnsi="Arial" w:cs="Arial"/>
                <w:bCs/>
                <w:sz w:val="20"/>
                <w:szCs w:val="20"/>
              </w:rPr>
              <w:t>knowledge about why the speech was delivered to Congress.</w:t>
            </w:r>
          </w:p>
          <w:p w14:paraId="5F4E3D02" w14:textId="77777777" w:rsidR="000C2029" w:rsidRDefault="000C2029">
            <w:pPr>
              <w:rPr>
                <w:rFonts w:ascii="Arial" w:eastAsia="Arial" w:hAnsi="Arial" w:cs="Arial"/>
                <w:b/>
                <w:sz w:val="20"/>
                <w:szCs w:val="20"/>
              </w:rPr>
            </w:pP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00E2B780" w14:textId="77777777" w:rsidR="000C2029" w:rsidRDefault="000C2029">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7"/>
      <w:footerReference w:type="default" r:id="rId18"/>
      <w:headerReference w:type="first" r:id="rId19"/>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37E350" w14:textId="77777777" w:rsidR="00490DE8" w:rsidRDefault="00490DE8">
      <w:pPr>
        <w:spacing w:after="0" w:line="240" w:lineRule="auto"/>
      </w:pPr>
      <w:r>
        <w:separator/>
      </w:r>
    </w:p>
  </w:endnote>
  <w:endnote w:type="continuationSeparator" w:id="0">
    <w:p w14:paraId="64147A5E" w14:textId="77777777" w:rsidR="00490DE8" w:rsidRDefault="00490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altName w:val="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343E51" w14:textId="77777777" w:rsidR="00490DE8" w:rsidRDefault="00490DE8">
      <w:pPr>
        <w:spacing w:after="0" w:line="240" w:lineRule="auto"/>
      </w:pPr>
      <w:r>
        <w:separator/>
      </w:r>
    </w:p>
  </w:footnote>
  <w:footnote w:type="continuationSeparator" w:id="0">
    <w:p w14:paraId="0BA64356" w14:textId="77777777" w:rsidR="00490DE8" w:rsidRDefault="00490D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AF44A8"/>
    <w:multiLevelType w:val="hybridMultilevel"/>
    <w:tmpl w:val="5D5E5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3469B1"/>
    <w:multiLevelType w:val="hybridMultilevel"/>
    <w:tmpl w:val="1046A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3C4E30"/>
    <w:multiLevelType w:val="hybridMultilevel"/>
    <w:tmpl w:val="01E89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4"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522E"/>
    <w:rsid w:val="00037B2A"/>
    <w:rsid w:val="000518D5"/>
    <w:rsid w:val="000715DC"/>
    <w:rsid w:val="000814B8"/>
    <w:rsid w:val="00086C0A"/>
    <w:rsid w:val="000A4E45"/>
    <w:rsid w:val="000C2029"/>
    <w:rsid w:val="000D1ED6"/>
    <w:rsid w:val="000E2653"/>
    <w:rsid w:val="000F1E1C"/>
    <w:rsid w:val="000F4F3A"/>
    <w:rsid w:val="00111256"/>
    <w:rsid w:val="00120BCE"/>
    <w:rsid w:val="001234C4"/>
    <w:rsid w:val="00142579"/>
    <w:rsid w:val="00142B18"/>
    <w:rsid w:val="00147383"/>
    <w:rsid w:val="001661CC"/>
    <w:rsid w:val="0017017A"/>
    <w:rsid w:val="0017093F"/>
    <w:rsid w:val="00182854"/>
    <w:rsid w:val="0018773B"/>
    <w:rsid w:val="0019660C"/>
    <w:rsid w:val="001A242B"/>
    <w:rsid w:val="001B0D94"/>
    <w:rsid w:val="001C451A"/>
    <w:rsid w:val="001D5CCC"/>
    <w:rsid w:val="001D657C"/>
    <w:rsid w:val="001F2D35"/>
    <w:rsid w:val="001F6381"/>
    <w:rsid w:val="00210920"/>
    <w:rsid w:val="0021741D"/>
    <w:rsid w:val="0022129A"/>
    <w:rsid w:val="0022389D"/>
    <w:rsid w:val="00227B01"/>
    <w:rsid w:val="00243011"/>
    <w:rsid w:val="00243794"/>
    <w:rsid w:val="002549B0"/>
    <w:rsid w:val="002754B1"/>
    <w:rsid w:val="0028445E"/>
    <w:rsid w:val="002A44A1"/>
    <w:rsid w:val="002C3DEF"/>
    <w:rsid w:val="002E17D9"/>
    <w:rsid w:val="002E356A"/>
    <w:rsid w:val="002E55D7"/>
    <w:rsid w:val="002F06F1"/>
    <w:rsid w:val="003204BD"/>
    <w:rsid w:val="00323096"/>
    <w:rsid w:val="003371E0"/>
    <w:rsid w:val="003476AD"/>
    <w:rsid w:val="00352239"/>
    <w:rsid w:val="00352618"/>
    <w:rsid w:val="003603D2"/>
    <w:rsid w:val="0036244E"/>
    <w:rsid w:val="003A7559"/>
    <w:rsid w:val="003C3C62"/>
    <w:rsid w:val="003D49DD"/>
    <w:rsid w:val="003F4695"/>
    <w:rsid w:val="003F6690"/>
    <w:rsid w:val="0040068B"/>
    <w:rsid w:val="00400AB0"/>
    <w:rsid w:val="00413215"/>
    <w:rsid w:val="00421000"/>
    <w:rsid w:val="0042209B"/>
    <w:rsid w:val="004445E0"/>
    <w:rsid w:val="004519EA"/>
    <w:rsid w:val="004744AB"/>
    <w:rsid w:val="0048507E"/>
    <w:rsid w:val="00490DE8"/>
    <w:rsid w:val="004B1A72"/>
    <w:rsid w:val="004B5986"/>
    <w:rsid w:val="004C4F61"/>
    <w:rsid w:val="004E6DDB"/>
    <w:rsid w:val="004E7EAF"/>
    <w:rsid w:val="004F18F1"/>
    <w:rsid w:val="004F6B1A"/>
    <w:rsid w:val="00506722"/>
    <w:rsid w:val="00524C80"/>
    <w:rsid w:val="00540C72"/>
    <w:rsid w:val="0054286A"/>
    <w:rsid w:val="0055347E"/>
    <w:rsid w:val="0055797A"/>
    <w:rsid w:val="005B0292"/>
    <w:rsid w:val="005C02A9"/>
    <w:rsid w:val="005C0FBF"/>
    <w:rsid w:val="005D7C56"/>
    <w:rsid w:val="005E0C6D"/>
    <w:rsid w:val="005E58A4"/>
    <w:rsid w:val="005E7E9D"/>
    <w:rsid w:val="005F3A28"/>
    <w:rsid w:val="005F50E9"/>
    <w:rsid w:val="00605EB7"/>
    <w:rsid w:val="006103D4"/>
    <w:rsid w:val="0062414F"/>
    <w:rsid w:val="00626A6D"/>
    <w:rsid w:val="006522AB"/>
    <w:rsid w:val="00665337"/>
    <w:rsid w:val="00665F88"/>
    <w:rsid w:val="00672557"/>
    <w:rsid w:val="00684303"/>
    <w:rsid w:val="0069799A"/>
    <w:rsid w:val="006A3191"/>
    <w:rsid w:val="006A5025"/>
    <w:rsid w:val="006A7085"/>
    <w:rsid w:val="006C3611"/>
    <w:rsid w:val="006D1D66"/>
    <w:rsid w:val="006D443B"/>
    <w:rsid w:val="006E167E"/>
    <w:rsid w:val="006E1EF8"/>
    <w:rsid w:val="006E2910"/>
    <w:rsid w:val="006F757F"/>
    <w:rsid w:val="007013BA"/>
    <w:rsid w:val="007058E3"/>
    <w:rsid w:val="00714DA9"/>
    <w:rsid w:val="00716A5D"/>
    <w:rsid w:val="0073679E"/>
    <w:rsid w:val="00754BC8"/>
    <w:rsid w:val="00772759"/>
    <w:rsid w:val="00785BE9"/>
    <w:rsid w:val="007A2C44"/>
    <w:rsid w:val="007A431E"/>
    <w:rsid w:val="007B724A"/>
    <w:rsid w:val="007E4BC6"/>
    <w:rsid w:val="007E647D"/>
    <w:rsid w:val="007F75F8"/>
    <w:rsid w:val="00826B21"/>
    <w:rsid w:val="00827047"/>
    <w:rsid w:val="0084395F"/>
    <w:rsid w:val="00870760"/>
    <w:rsid w:val="00870B0A"/>
    <w:rsid w:val="00875C9D"/>
    <w:rsid w:val="00896BAB"/>
    <w:rsid w:val="008B5307"/>
    <w:rsid w:val="008B56B3"/>
    <w:rsid w:val="008C59F7"/>
    <w:rsid w:val="008D3C4A"/>
    <w:rsid w:val="008D4875"/>
    <w:rsid w:val="008D68F3"/>
    <w:rsid w:val="008E4D89"/>
    <w:rsid w:val="008E6226"/>
    <w:rsid w:val="008F0046"/>
    <w:rsid w:val="008F1AFD"/>
    <w:rsid w:val="008F5CF0"/>
    <w:rsid w:val="008F65AA"/>
    <w:rsid w:val="0090480A"/>
    <w:rsid w:val="00917DE3"/>
    <w:rsid w:val="00920647"/>
    <w:rsid w:val="00947624"/>
    <w:rsid w:val="0096165E"/>
    <w:rsid w:val="009913CD"/>
    <w:rsid w:val="00992EC1"/>
    <w:rsid w:val="009B33CB"/>
    <w:rsid w:val="009B6B0D"/>
    <w:rsid w:val="009D73F8"/>
    <w:rsid w:val="009E26E4"/>
    <w:rsid w:val="009F0059"/>
    <w:rsid w:val="00A231D9"/>
    <w:rsid w:val="00A37955"/>
    <w:rsid w:val="00A62266"/>
    <w:rsid w:val="00A7091A"/>
    <w:rsid w:val="00A73912"/>
    <w:rsid w:val="00A762A8"/>
    <w:rsid w:val="00AA6434"/>
    <w:rsid w:val="00AB1A3C"/>
    <w:rsid w:val="00AB3795"/>
    <w:rsid w:val="00AB7A9A"/>
    <w:rsid w:val="00AC6D50"/>
    <w:rsid w:val="00AD3568"/>
    <w:rsid w:val="00AD377A"/>
    <w:rsid w:val="00AE1B90"/>
    <w:rsid w:val="00AE31F9"/>
    <w:rsid w:val="00B05057"/>
    <w:rsid w:val="00B13352"/>
    <w:rsid w:val="00B14EA0"/>
    <w:rsid w:val="00B21221"/>
    <w:rsid w:val="00B67E6D"/>
    <w:rsid w:val="00B72F8B"/>
    <w:rsid w:val="00B745C9"/>
    <w:rsid w:val="00B83901"/>
    <w:rsid w:val="00BA39CC"/>
    <w:rsid w:val="00BA4BD9"/>
    <w:rsid w:val="00BD40C3"/>
    <w:rsid w:val="00BD47DE"/>
    <w:rsid w:val="00BD744F"/>
    <w:rsid w:val="00BE3306"/>
    <w:rsid w:val="00BF512C"/>
    <w:rsid w:val="00C01D1C"/>
    <w:rsid w:val="00C20142"/>
    <w:rsid w:val="00C2738C"/>
    <w:rsid w:val="00C45B5A"/>
    <w:rsid w:val="00C605C3"/>
    <w:rsid w:val="00C717D0"/>
    <w:rsid w:val="00C972F1"/>
    <w:rsid w:val="00CA05B5"/>
    <w:rsid w:val="00CA45A5"/>
    <w:rsid w:val="00CA56AC"/>
    <w:rsid w:val="00CA5981"/>
    <w:rsid w:val="00CA75CC"/>
    <w:rsid w:val="00CE136A"/>
    <w:rsid w:val="00CE1754"/>
    <w:rsid w:val="00D11580"/>
    <w:rsid w:val="00D11C3B"/>
    <w:rsid w:val="00D223DF"/>
    <w:rsid w:val="00D26F4D"/>
    <w:rsid w:val="00D55D82"/>
    <w:rsid w:val="00D60D00"/>
    <w:rsid w:val="00D61E6E"/>
    <w:rsid w:val="00D833A6"/>
    <w:rsid w:val="00D87818"/>
    <w:rsid w:val="00DA4481"/>
    <w:rsid w:val="00DA61B6"/>
    <w:rsid w:val="00DC06DA"/>
    <w:rsid w:val="00DC1D3C"/>
    <w:rsid w:val="00DE08D3"/>
    <w:rsid w:val="00E51DC0"/>
    <w:rsid w:val="00E734E9"/>
    <w:rsid w:val="00E93878"/>
    <w:rsid w:val="00EA56CF"/>
    <w:rsid w:val="00EF20F6"/>
    <w:rsid w:val="00EF6068"/>
    <w:rsid w:val="00F05535"/>
    <w:rsid w:val="00F06513"/>
    <w:rsid w:val="00F154E1"/>
    <w:rsid w:val="00F16234"/>
    <w:rsid w:val="00F8070B"/>
    <w:rsid w:val="00F85714"/>
    <w:rsid w:val="00F92FD0"/>
    <w:rsid w:val="00FD7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 w:type="character" w:styleId="UnresolvedMention">
    <w:name w:val="Unresolved Mention"/>
    <w:basedOn w:val="DefaultParagraphFont"/>
    <w:uiPriority w:val="99"/>
    <w:semiHidden/>
    <w:unhideWhenUsed/>
    <w:rsid w:val="00DA44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loc.gov/item/9850317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oc.gov/exhibits/odyssey/archive/09/0919001r.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yperlink" Target="https://www.loc.gov/item/2009632471/"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oc.gov/resource/ds.0400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Katy</dc:creator>
  <cp:lastModifiedBy>Paula Moffatte</cp:lastModifiedBy>
  <cp:revision>2</cp:revision>
  <dcterms:created xsi:type="dcterms:W3CDTF">2022-11-21T23:26:00Z</dcterms:created>
  <dcterms:modified xsi:type="dcterms:W3CDTF">2022-11-21T23:26:00Z</dcterms:modified>
</cp:coreProperties>
</file>